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0BEB0" w14:textId="77777777" w:rsidR="004C5E00" w:rsidRPr="00790253" w:rsidRDefault="008369EA" w:rsidP="00026414">
      <w:pPr>
        <w:jc w:val="both"/>
        <w:rPr>
          <w:rFonts w:ascii="Marianne" w:hAnsi="Marianne" w:cs="Times New Roman"/>
          <w:sz w:val="24"/>
          <w:szCs w:val="24"/>
        </w:rPr>
      </w:pPr>
      <w:bookmarkStart w:id="0" w:name="page1"/>
      <w:bookmarkEnd w:id="0"/>
      <w:r w:rsidRPr="00790253">
        <w:rPr>
          <w:rFonts w:ascii="Marianne" w:hAnsi="Marianne" w:cs="Times New Roman"/>
          <w:noProof/>
          <w:sz w:val="24"/>
          <w:szCs w:val="24"/>
          <w:lang w:eastAsia="fr-FR"/>
        </w:rPr>
        <w:drawing>
          <wp:inline distT="0" distB="0" distL="0" distR="0" wp14:anchorId="2BE8FFEB" wp14:editId="24AE956B">
            <wp:extent cx="923925" cy="1366229"/>
            <wp:effectExtent l="0" t="0" r="0" b="571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8">
                      <a:extLst>
                        <a:ext uri="{28A0092B-C50C-407E-A947-70E740481C1C}">
                          <a14:useLocalDpi xmlns:a14="http://schemas.microsoft.com/office/drawing/2010/main" val="0"/>
                        </a:ext>
                      </a:extLst>
                    </a:blip>
                    <a:stretch>
                      <a:fillRect/>
                    </a:stretch>
                  </pic:blipFill>
                  <pic:spPr>
                    <a:xfrm>
                      <a:off x="0" y="0"/>
                      <a:ext cx="926389" cy="1369872"/>
                    </a:xfrm>
                    <a:prstGeom prst="rect">
                      <a:avLst/>
                    </a:prstGeom>
                  </pic:spPr>
                </pic:pic>
              </a:graphicData>
            </a:graphic>
          </wp:inline>
        </w:drawing>
      </w:r>
    </w:p>
    <w:p w14:paraId="1DA03789" w14:textId="77777777" w:rsidR="004C5E00" w:rsidRPr="00790253" w:rsidRDefault="004C5E00" w:rsidP="00026414">
      <w:pPr>
        <w:jc w:val="both"/>
        <w:rPr>
          <w:rFonts w:ascii="Marianne" w:hAnsi="Marianne" w:cs="Times New Roman"/>
          <w:sz w:val="24"/>
          <w:szCs w:val="24"/>
        </w:rPr>
      </w:pPr>
    </w:p>
    <w:p w14:paraId="267F5531" w14:textId="77777777" w:rsidR="004C5E00" w:rsidRPr="00790253" w:rsidRDefault="004C5E00" w:rsidP="005A5B09">
      <w:pPr>
        <w:pBdr>
          <w:right w:val="single" w:sz="4" w:space="4" w:color="D3A65A"/>
        </w:pBdr>
        <w:shd w:val="clear" w:color="auto" w:fill="1F5F99"/>
        <w:spacing w:before="120"/>
        <w:jc w:val="center"/>
        <w:rPr>
          <w:rFonts w:ascii="Marianne" w:hAnsi="Marianne" w:cs="Times New Roman"/>
          <w:b/>
          <w:color w:val="FFFFFF" w:themeColor="background1"/>
          <w:sz w:val="24"/>
          <w:szCs w:val="24"/>
          <w:lang w:eastAsia="x-none" w:bidi="en-US"/>
        </w:rPr>
      </w:pPr>
      <w:r w:rsidRPr="00790253">
        <w:rPr>
          <w:rFonts w:ascii="Marianne" w:hAnsi="Marianne" w:cs="Times New Roman"/>
          <w:b/>
          <w:color w:val="FFFFFF" w:themeColor="background1"/>
          <w:sz w:val="24"/>
          <w:szCs w:val="24"/>
          <w:lang w:eastAsia="x-none" w:bidi="en-US"/>
        </w:rPr>
        <w:t>Rapport d’Orientation Budgétaire</w:t>
      </w:r>
    </w:p>
    <w:p w14:paraId="7DF40B25" w14:textId="2A4664A1" w:rsidR="004C5E00" w:rsidRPr="00790253" w:rsidRDefault="004C5E00" w:rsidP="005A5B09">
      <w:pPr>
        <w:pBdr>
          <w:right w:val="single" w:sz="4" w:space="4" w:color="D3A65A"/>
        </w:pBdr>
        <w:shd w:val="clear" w:color="auto" w:fill="1F5F99"/>
        <w:spacing w:before="120"/>
        <w:jc w:val="center"/>
        <w:rPr>
          <w:rFonts w:ascii="Marianne" w:hAnsi="Marianne" w:cs="Times New Roman"/>
          <w:b/>
          <w:color w:val="FFFFFF" w:themeColor="background1"/>
          <w:sz w:val="24"/>
          <w:szCs w:val="24"/>
          <w:lang w:eastAsia="x-none" w:bidi="en-US"/>
        </w:rPr>
      </w:pPr>
      <w:r w:rsidRPr="00790253">
        <w:rPr>
          <w:rFonts w:ascii="Marianne" w:hAnsi="Marianne" w:cs="Times New Roman"/>
          <w:b/>
          <w:color w:val="FFFFFF" w:themeColor="background1"/>
          <w:sz w:val="24"/>
          <w:szCs w:val="24"/>
          <w:lang w:eastAsia="x-none" w:bidi="en-US"/>
        </w:rPr>
        <w:t>202</w:t>
      </w:r>
      <w:r w:rsidR="00335978">
        <w:rPr>
          <w:rFonts w:ascii="Marianne" w:hAnsi="Marianne" w:cs="Times New Roman"/>
          <w:b/>
          <w:color w:val="FFFFFF" w:themeColor="background1"/>
          <w:sz w:val="24"/>
          <w:szCs w:val="24"/>
          <w:lang w:eastAsia="x-none" w:bidi="en-US"/>
        </w:rPr>
        <w:t>5</w:t>
      </w:r>
    </w:p>
    <w:p w14:paraId="165C7C2F" w14:textId="77777777" w:rsidR="004C5E00" w:rsidRPr="00790253" w:rsidRDefault="004C5E00" w:rsidP="005A5B09">
      <w:pPr>
        <w:jc w:val="center"/>
        <w:rPr>
          <w:rFonts w:ascii="Marianne" w:hAnsi="Marianne" w:cs="Times New Roman"/>
          <w:sz w:val="24"/>
          <w:szCs w:val="24"/>
        </w:rPr>
      </w:pPr>
    </w:p>
    <w:p w14:paraId="7514E6B8" w14:textId="77777777" w:rsidR="00FD2528" w:rsidRPr="00790253" w:rsidRDefault="00FD2528" w:rsidP="005A5B09">
      <w:pPr>
        <w:pStyle w:val="NormalWeb"/>
        <w:jc w:val="center"/>
        <w:rPr>
          <w:rStyle w:val="lev"/>
          <w:rFonts w:ascii="Marianne" w:hAnsi="Marianne"/>
          <w:color w:val="D3A65A"/>
        </w:rPr>
      </w:pPr>
    </w:p>
    <w:p w14:paraId="3DE42445" w14:textId="77777777" w:rsidR="00FD2528" w:rsidRPr="00790253" w:rsidRDefault="00FD2528" w:rsidP="005A5B09">
      <w:pPr>
        <w:pStyle w:val="NormalWeb"/>
        <w:jc w:val="center"/>
        <w:rPr>
          <w:rStyle w:val="lev"/>
          <w:rFonts w:ascii="Marianne" w:hAnsi="Marianne"/>
          <w:color w:val="D3A65A"/>
        </w:rPr>
      </w:pPr>
    </w:p>
    <w:p w14:paraId="7450359E" w14:textId="77777777" w:rsidR="004C5E00" w:rsidRPr="005C78F3" w:rsidRDefault="00FD2528" w:rsidP="005A5B09">
      <w:pPr>
        <w:pStyle w:val="NormalWeb"/>
        <w:jc w:val="center"/>
        <w:rPr>
          <w:rFonts w:ascii="Marianne" w:hAnsi="Marianne"/>
          <w:color w:val="40BAC0"/>
        </w:rPr>
      </w:pPr>
      <w:r w:rsidRPr="005C78F3">
        <w:rPr>
          <w:b/>
          <w:bCs/>
          <w:color w:val="40BAC0"/>
        </w:rPr>
        <w:t xml:space="preserve">CCAS </w:t>
      </w:r>
      <w:r w:rsidR="004C5E00" w:rsidRPr="005C78F3">
        <w:rPr>
          <w:b/>
          <w:bCs/>
          <w:color w:val="40BAC0"/>
        </w:rPr>
        <w:t>TIGERY</w:t>
      </w:r>
    </w:p>
    <w:p w14:paraId="4425E456" w14:textId="77777777" w:rsidR="004C5E00" w:rsidRPr="00790253" w:rsidRDefault="004C5E00" w:rsidP="005A5B09">
      <w:pPr>
        <w:pStyle w:val="NormalWeb"/>
        <w:jc w:val="center"/>
        <w:rPr>
          <w:rFonts w:ascii="Marianne" w:hAnsi="Marianne"/>
          <w:color w:val="333333"/>
        </w:rPr>
      </w:pPr>
    </w:p>
    <w:p w14:paraId="7CB58D7B" w14:textId="77777777" w:rsidR="00FD2528" w:rsidRPr="00790253" w:rsidRDefault="00FD2528" w:rsidP="005A5B09">
      <w:pPr>
        <w:pStyle w:val="NormalWeb"/>
        <w:jc w:val="center"/>
        <w:rPr>
          <w:rFonts w:ascii="Marianne" w:hAnsi="Marianne"/>
          <w:color w:val="333333"/>
        </w:rPr>
      </w:pPr>
    </w:p>
    <w:p w14:paraId="5C01AA82" w14:textId="77777777" w:rsidR="00FD2528" w:rsidRPr="00790253" w:rsidRDefault="00FD2528" w:rsidP="005A5B09">
      <w:pPr>
        <w:pStyle w:val="NormalWeb"/>
        <w:jc w:val="center"/>
        <w:rPr>
          <w:rFonts w:ascii="Marianne" w:hAnsi="Marianne"/>
          <w:color w:val="333333"/>
        </w:rPr>
      </w:pPr>
    </w:p>
    <w:p w14:paraId="46F71CC3" w14:textId="0DC398BC" w:rsidR="00D46256" w:rsidRPr="00790253" w:rsidRDefault="008369EA" w:rsidP="005A5B09">
      <w:pPr>
        <w:pStyle w:val="NormalWeb"/>
        <w:jc w:val="center"/>
        <w:rPr>
          <w:rFonts w:ascii="Marianne" w:hAnsi="Marianne"/>
          <w:color w:val="333333"/>
        </w:rPr>
        <w:sectPr w:rsidR="00D46256" w:rsidRPr="00790253" w:rsidSect="00122EE6">
          <w:footerReference w:type="default" r:id="rId9"/>
          <w:pgSz w:w="11906" w:h="16838"/>
          <w:pgMar w:top="1417" w:right="1417" w:bottom="1417" w:left="1417" w:header="708" w:footer="708" w:gutter="0"/>
          <w:cols w:space="708"/>
          <w:titlePg/>
          <w:docGrid w:linePitch="360"/>
        </w:sectPr>
      </w:pPr>
      <w:r w:rsidRPr="00790253">
        <w:rPr>
          <w:rFonts w:ascii="Marianne" w:hAnsi="Marianne"/>
          <w:color w:val="40BAC0"/>
        </w:rPr>
        <w:t xml:space="preserve">Conseil d’administration </w:t>
      </w:r>
      <w:r w:rsidRPr="005C78F3">
        <w:rPr>
          <w:rFonts w:ascii="Marianne" w:hAnsi="Marianne"/>
          <w:color w:val="40BAC0"/>
        </w:rPr>
        <w:t xml:space="preserve">du </w:t>
      </w:r>
      <w:r w:rsidR="00DD2AD6">
        <w:rPr>
          <w:rFonts w:ascii="Marianne" w:hAnsi="Marianne"/>
          <w:color w:val="40BAC0"/>
        </w:rPr>
        <w:t>mercredi 19</w:t>
      </w:r>
      <w:bookmarkStart w:id="1" w:name="_GoBack"/>
      <w:bookmarkEnd w:id="1"/>
      <w:r w:rsidR="00075F43" w:rsidRPr="005C78F3">
        <w:rPr>
          <w:rFonts w:ascii="Marianne" w:hAnsi="Marianne"/>
          <w:color w:val="40BAC0"/>
        </w:rPr>
        <w:t xml:space="preserve"> mars 2025</w:t>
      </w:r>
    </w:p>
    <w:p w14:paraId="11172F06" w14:textId="77777777" w:rsidR="008369EA" w:rsidRPr="00790253" w:rsidRDefault="004C5E00" w:rsidP="00F1642A">
      <w:pPr>
        <w:pStyle w:val="Titre2"/>
        <w:jc w:val="center"/>
        <w:rPr>
          <w:rFonts w:ascii="Marianne" w:eastAsia="Times New Roman" w:hAnsi="Marianne" w:cs="Times New Roman"/>
          <w:b/>
          <w:bCs/>
          <w:color w:val="4472C4" w:themeColor="accent1"/>
          <w:kern w:val="36"/>
          <w:sz w:val="24"/>
          <w:szCs w:val="24"/>
          <w:u w:val="single"/>
          <w:lang w:eastAsia="fr-FR"/>
        </w:rPr>
      </w:pPr>
      <w:r w:rsidRPr="00790253">
        <w:rPr>
          <w:rFonts w:ascii="Marianne" w:eastAsia="Times New Roman" w:hAnsi="Marianne" w:cs="Times New Roman"/>
          <w:b/>
          <w:bCs/>
          <w:color w:val="4472C4" w:themeColor="accent1"/>
          <w:kern w:val="36"/>
          <w:sz w:val="24"/>
          <w:szCs w:val="24"/>
          <w:u w:val="single"/>
          <w:lang w:eastAsia="fr-FR"/>
        </w:rPr>
        <w:lastRenderedPageBreak/>
        <w:t>SOMMAIRE</w:t>
      </w:r>
      <w:bookmarkStart w:id="2" w:name="_Toc56444332"/>
      <w:bookmarkStart w:id="3" w:name="_Toc61600044"/>
    </w:p>
    <w:p w14:paraId="4173A5EA" w14:textId="77CAB188" w:rsidR="008369EA" w:rsidRPr="00790253" w:rsidRDefault="008369EA" w:rsidP="00026414">
      <w:pPr>
        <w:jc w:val="both"/>
        <w:rPr>
          <w:rFonts w:ascii="Marianne" w:hAnsi="Marianne" w:cs="Times New Roman"/>
          <w:color w:val="4472C4" w:themeColor="accent1"/>
          <w:sz w:val="24"/>
          <w:szCs w:val="24"/>
          <w:lang w:eastAsia="fr-FR"/>
        </w:rPr>
      </w:pPr>
    </w:p>
    <w:p w14:paraId="360993F0" w14:textId="77777777" w:rsidR="00581E24" w:rsidRPr="00790253" w:rsidRDefault="00581E24" w:rsidP="00026414">
      <w:pPr>
        <w:jc w:val="both"/>
        <w:rPr>
          <w:rFonts w:ascii="Marianne" w:hAnsi="Marianne" w:cs="Times New Roman"/>
          <w:color w:val="4472C4" w:themeColor="accent1"/>
          <w:sz w:val="24"/>
          <w:szCs w:val="24"/>
          <w:lang w:eastAsia="fr-FR"/>
        </w:rPr>
      </w:pPr>
    </w:p>
    <w:p w14:paraId="638E1C3C" w14:textId="25517DCE" w:rsidR="00581E24" w:rsidRPr="00790253" w:rsidRDefault="008369EA" w:rsidP="00026414">
      <w:pPr>
        <w:numPr>
          <w:ilvl w:val="0"/>
          <w:numId w:val="1"/>
        </w:numPr>
        <w:tabs>
          <w:tab w:val="left" w:pos="280"/>
        </w:tabs>
        <w:spacing w:after="0" w:line="240" w:lineRule="auto"/>
        <w:ind w:left="280" w:hanging="280"/>
        <w:jc w:val="both"/>
        <w:rPr>
          <w:rFonts w:ascii="Marianne" w:eastAsia="Arial" w:hAnsi="Marianne" w:cs="Times New Roman"/>
          <w:b/>
          <w:color w:val="4472C4" w:themeColor="accent1"/>
          <w:sz w:val="24"/>
          <w:szCs w:val="24"/>
        </w:rPr>
      </w:pPr>
      <w:r w:rsidRPr="00790253">
        <w:rPr>
          <w:rFonts w:ascii="Marianne" w:eastAsia="Arial" w:hAnsi="Marianne" w:cs="Times New Roman"/>
          <w:b/>
          <w:color w:val="4472C4" w:themeColor="accent1"/>
          <w:sz w:val="24"/>
          <w:szCs w:val="24"/>
        </w:rPr>
        <w:t>Introduction</w:t>
      </w:r>
    </w:p>
    <w:p w14:paraId="4254184F" w14:textId="2D796162"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2499AE17" w14:textId="77777777"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53E82D64" w14:textId="70406458" w:rsidR="0016268B" w:rsidRPr="00790253" w:rsidRDefault="008369EA" w:rsidP="00026414">
      <w:pPr>
        <w:numPr>
          <w:ilvl w:val="0"/>
          <w:numId w:val="1"/>
        </w:numPr>
        <w:tabs>
          <w:tab w:val="left" w:pos="280"/>
        </w:tabs>
        <w:spacing w:after="0" w:line="240" w:lineRule="auto"/>
        <w:ind w:left="280" w:hanging="280"/>
        <w:jc w:val="both"/>
        <w:rPr>
          <w:rFonts w:ascii="Marianne" w:eastAsia="Arial" w:hAnsi="Marianne" w:cs="Times New Roman"/>
          <w:b/>
          <w:color w:val="4472C4" w:themeColor="accent1"/>
          <w:sz w:val="24"/>
          <w:szCs w:val="24"/>
        </w:rPr>
      </w:pPr>
      <w:r w:rsidRPr="00790253">
        <w:rPr>
          <w:rFonts w:ascii="Marianne" w:eastAsia="Arial" w:hAnsi="Marianne" w:cs="Times New Roman"/>
          <w:b/>
          <w:color w:val="4472C4" w:themeColor="accent1"/>
          <w:sz w:val="24"/>
          <w:szCs w:val="24"/>
        </w:rPr>
        <w:t>Éléments de contexte</w:t>
      </w:r>
    </w:p>
    <w:p w14:paraId="71566FF0" w14:textId="306518ED"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317A1B68" w14:textId="77777777"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33FC2BA3" w14:textId="2C802065" w:rsidR="0016268B" w:rsidRPr="00790253" w:rsidRDefault="00E87945" w:rsidP="00026414">
      <w:pPr>
        <w:numPr>
          <w:ilvl w:val="0"/>
          <w:numId w:val="1"/>
        </w:numPr>
        <w:tabs>
          <w:tab w:val="left" w:pos="280"/>
        </w:tabs>
        <w:spacing w:after="0" w:line="240" w:lineRule="auto"/>
        <w:ind w:left="280" w:hanging="280"/>
        <w:jc w:val="both"/>
        <w:rPr>
          <w:rFonts w:ascii="Marianne" w:eastAsia="Arial" w:hAnsi="Marianne" w:cs="Times New Roman"/>
          <w:b/>
          <w:color w:val="4472C4" w:themeColor="accent1"/>
          <w:sz w:val="24"/>
          <w:szCs w:val="24"/>
        </w:rPr>
      </w:pPr>
      <w:r w:rsidRPr="00790253">
        <w:rPr>
          <w:rFonts w:ascii="Marianne" w:eastAsia="Arial" w:hAnsi="Marianne"/>
          <w:b/>
          <w:color w:val="4472C4" w:themeColor="accent1"/>
          <w:sz w:val="24"/>
          <w:szCs w:val="24"/>
        </w:rPr>
        <w:t>Les missions du CCAS</w:t>
      </w:r>
    </w:p>
    <w:p w14:paraId="4A678C58" w14:textId="07C97BD6"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57A07737" w14:textId="77777777"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2C9D4FBE" w14:textId="77777777" w:rsidR="0016268B" w:rsidRPr="00790253" w:rsidRDefault="00E87945" w:rsidP="00026414">
      <w:pPr>
        <w:tabs>
          <w:tab w:val="left" w:pos="280"/>
        </w:tabs>
        <w:spacing w:after="0" w:line="240" w:lineRule="auto"/>
        <w:jc w:val="both"/>
        <w:rPr>
          <w:rFonts w:ascii="Marianne" w:eastAsia="Arial" w:hAnsi="Marianne" w:cs="Times New Roman"/>
          <w:b/>
          <w:color w:val="4472C4" w:themeColor="accent1"/>
          <w:sz w:val="24"/>
          <w:szCs w:val="24"/>
        </w:rPr>
      </w:pPr>
      <w:r w:rsidRPr="00790253">
        <w:rPr>
          <w:rFonts w:ascii="Marianne" w:eastAsia="Arial" w:hAnsi="Marianne" w:cs="Times New Roman"/>
          <w:b/>
          <w:color w:val="4472C4" w:themeColor="accent1"/>
          <w:sz w:val="24"/>
          <w:szCs w:val="24"/>
        </w:rPr>
        <w:t>4.</w:t>
      </w:r>
      <w:r w:rsidR="008369EA" w:rsidRPr="00790253">
        <w:rPr>
          <w:rFonts w:ascii="Marianne" w:eastAsia="Arial" w:hAnsi="Marianne" w:cs="Times New Roman"/>
          <w:b/>
          <w:color w:val="4472C4" w:themeColor="accent1"/>
          <w:sz w:val="24"/>
          <w:szCs w:val="24"/>
        </w:rPr>
        <w:t>Les finances du CCAS</w:t>
      </w:r>
    </w:p>
    <w:p w14:paraId="6DBE7142" w14:textId="77777777"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747048F6" w14:textId="77777777" w:rsidR="0016268B"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p>
    <w:p w14:paraId="7EF2EE12" w14:textId="1865A7B3" w:rsidR="008369EA" w:rsidRPr="00790253" w:rsidRDefault="0016268B" w:rsidP="00026414">
      <w:pPr>
        <w:tabs>
          <w:tab w:val="left" w:pos="280"/>
        </w:tabs>
        <w:spacing w:after="0" w:line="240" w:lineRule="auto"/>
        <w:jc w:val="both"/>
        <w:rPr>
          <w:rFonts w:ascii="Marianne" w:eastAsia="Arial" w:hAnsi="Marianne" w:cs="Times New Roman"/>
          <w:b/>
          <w:color w:val="4472C4" w:themeColor="accent1"/>
          <w:sz w:val="24"/>
          <w:szCs w:val="24"/>
        </w:rPr>
      </w:pPr>
      <w:r w:rsidRPr="00790253">
        <w:rPr>
          <w:rFonts w:ascii="Marianne" w:eastAsia="Arial" w:hAnsi="Marianne" w:cs="Times New Roman"/>
          <w:b/>
          <w:color w:val="4472C4" w:themeColor="accent1"/>
          <w:sz w:val="24"/>
          <w:szCs w:val="24"/>
        </w:rPr>
        <w:t>5.</w:t>
      </w:r>
      <w:r w:rsidR="008369EA" w:rsidRPr="00790253">
        <w:rPr>
          <w:rFonts w:ascii="Marianne" w:eastAsia="Arial" w:hAnsi="Marianne" w:cs="Times New Roman"/>
          <w:b/>
          <w:color w:val="4472C4" w:themeColor="accent1"/>
          <w:sz w:val="24"/>
          <w:szCs w:val="24"/>
        </w:rPr>
        <w:t>Les orientations du CCAS en 202</w:t>
      </w:r>
      <w:r w:rsidR="00335978">
        <w:rPr>
          <w:rFonts w:ascii="Marianne" w:eastAsia="Arial" w:hAnsi="Marianne" w:cs="Times New Roman"/>
          <w:b/>
          <w:color w:val="4472C4" w:themeColor="accent1"/>
          <w:sz w:val="24"/>
          <w:szCs w:val="24"/>
        </w:rPr>
        <w:t>5</w:t>
      </w:r>
    </w:p>
    <w:p w14:paraId="48A4375A" w14:textId="77777777" w:rsidR="008369EA" w:rsidRPr="00790253" w:rsidRDefault="008369EA" w:rsidP="00026414">
      <w:pPr>
        <w:jc w:val="both"/>
        <w:rPr>
          <w:rFonts w:ascii="Marianne" w:eastAsia="Arial" w:hAnsi="Marianne" w:cs="Times New Roman"/>
          <w:color w:val="4472C4" w:themeColor="accent1"/>
          <w:sz w:val="24"/>
          <w:szCs w:val="24"/>
        </w:rPr>
      </w:pPr>
    </w:p>
    <w:p w14:paraId="048B90BB" w14:textId="77777777" w:rsidR="00581E24" w:rsidRPr="00790253" w:rsidRDefault="00581E24" w:rsidP="00026414">
      <w:pPr>
        <w:jc w:val="both"/>
        <w:rPr>
          <w:rFonts w:ascii="Marianne" w:eastAsia="Arial" w:hAnsi="Marianne" w:cs="Times New Roman"/>
          <w:b/>
          <w:color w:val="4472C4" w:themeColor="accent1"/>
          <w:sz w:val="24"/>
          <w:szCs w:val="24"/>
        </w:rPr>
      </w:pPr>
    </w:p>
    <w:p w14:paraId="108F43D1" w14:textId="77777777" w:rsidR="00581E24" w:rsidRPr="00790253" w:rsidRDefault="00581E24" w:rsidP="00026414">
      <w:pPr>
        <w:jc w:val="both"/>
        <w:rPr>
          <w:rFonts w:ascii="Marianne" w:eastAsia="Arial" w:hAnsi="Marianne" w:cs="Times New Roman"/>
          <w:b/>
          <w:color w:val="4472C4" w:themeColor="accent1"/>
          <w:sz w:val="24"/>
          <w:szCs w:val="24"/>
        </w:rPr>
      </w:pPr>
    </w:p>
    <w:p w14:paraId="47D889EA" w14:textId="77777777" w:rsidR="00581E24" w:rsidRPr="00790253" w:rsidRDefault="00581E24" w:rsidP="00026414">
      <w:pPr>
        <w:jc w:val="both"/>
        <w:rPr>
          <w:rFonts w:ascii="Marianne" w:eastAsia="Arial" w:hAnsi="Marianne" w:cs="Times New Roman"/>
          <w:b/>
          <w:color w:val="4472C4" w:themeColor="accent1"/>
          <w:sz w:val="24"/>
          <w:szCs w:val="24"/>
        </w:rPr>
      </w:pPr>
    </w:p>
    <w:p w14:paraId="1426B8C4" w14:textId="77777777" w:rsidR="00581E24" w:rsidRPr="00790253" w:rsidRDefault="00581E24" w:rsidP="00026414">
      <w:pPr>
        <w:jc w:val="both"/>
        <w:rPr>
          <w:rFonts w:ascii="Marianne" w:eastAsia="Arial" w:hAnsi="Marianne" w:cs="Times New Roman"/>
          <w:b/>
          <w:color w:val="4472C4" w:themeColor="accent1"/>
          <w:sz w:val="24"/>
          <w:szCs w:val="24"/>
        </w:rPr>
      </w:pPr>
    </w:p>
    <w:p w14:paraId="6C2B3AE9" w14:textId="77777777" w:rsidR="00581E24" w:rsidRPr="00790253" w:rsidRDefault="00581E24" w:rsidP="00026414">
      <w:pPr>
        <w:jc w:val="both"/>
        <w:rPr>
          <w:rFonts w:ascii="Marianne" w:eastAsia="Arial" w:hAnsi="Marianne" w:cs="Times New Roman"/>
          <w:b/>
          <w:color w:val="4472C4" w:themeColor="accent1"/>
          <w:sz w:val="24"/>
          <w:szCs w:val="24"/>
        </w:rPr>
      </w:pPr>
    </w:p>
    <w:p w14:paraId="33004604" w14:textId="77777777" w:rsidR="00581E24" w:rsidRPr="00790253" w:rsidRDefault="00581E24" w:rsidP="00026414">
      <w:pPr>
        <w:jc w:val="both"/>
        <w:rPr>
          <w:rFonts w:ascii="Marianne" w:eastAsia="Arial" w:hAnsi="Marianne" w:cs="Times New Roman"/>
          <w:b/>
          <w:color w:val="4472C4" w:themeColor="accent1"/>
          <w:sz w:val="24"/>
          <w:szCs w:val="24"/>
        </w:rPr>
      </w:pPr>
    </w:p>
    <w:p w14:paraId="64AA462B" w14:textId="77777777" w:rsidR="00581E24" w:rsidRPr="00790253" w:rsidRDefault="00581E24" w:rsidP="00026414">
      <w:pPr>
        <w:jc w:val="both"/>
        <w:rPr>
          <w:rFonts w:ascii="Marianne" w:eastAsia="Arial" w:hAnsi="Marianne" w:cs="Times New Roman"/>
          <w:b/>
          <w:color w:val="4472C4" w:themeColor="accent1"/>
          <w:sz w:val="24"/>
          <w:szCs w:val="24"/>
        </w:rPr>
      </w:pPr>
    </w:p>
    <w:p w14:paraId="4C33A0E7" w14:textId="77777777" w:rsidR="00581E24" w:rsidRPr="00790253" w:rsidRDefault="00581E24" w:rsidP="00026414">
      <w:pPr>
        <w:jc w:val="both"/>
        <w:rPr>
          <w:rFonts w:ascii="Marianne" w:eastAsia="Arial" w:hAnsi="Marianne" w:cs="Times New Roman"/>
          <w:b/>
          <w:color w:val="4472C4" w:themeColor="accent1"/>
          <w:sz w:val="24"/>
          <w:szCs w:val="24"/>
        </w:rPr>
      </w:pPr>
    </w:p>
    <w:p w14:paraId="5A476D4D" w14:textId="77777777" w:rsidR="00581E24" w:rsidRPr="00790253" w:rsidRDefault="00581E24" w:rsidP="00026414">
      <w:pPr>
        <w:jc w:val="both"/>
        <w:rPr>
          <w:rFonts w:ascii="Marianne" w:eastAsia="Arial" w:hAnsi="Marianne" w:cs="Times New Roman"/>
          <w:b/>
          <w:color w:val="4472C4" w:themeColor="accent1"/>
          <w:sz w:val="24"/>
          <w:szCs w:val="24"/>
        </w:rPr>
      </w:pPr>
    </w:p>
    <w:p w14:paraId="0338FE60" w14:textId="77777777" w:rsidR="00581E24" w:rsidRPr="00790253" w:rsidRDefault="00581E24" w:rsidP="00026414">
      <w:pPr>
        <w:jc w:val="both"/>
        <w:rPr>
          <w:rFonts w:ascii="Marianne" w:eastAsia="Arial" w:hAnsi="Marianne" w:cs="Times New Roman"/>
          <w:b/>
          <w:color w:val="4472C4" w:themeColor="accent1"/>
          <w:sz w:val="24"/>
          <w:szCs w:val="24"/>
        </w:rPr>
      </w:pPr>
    </w:p>
    <w:p w14:paraId="16470832" w14:textId="77777777" w:rsidR="00581E24" w:rsidRPr="00790253" w:rsidRDefault="00581E24" w:rsidP="00026414">
      <w:pPr>
        <w:jc w:val="both"/>
        <w:rPr>
          <w:rFonts w:ascii="Marianne" w:eastAsia="Arial" w:hAnsi="Marianne" w:cs="Times New Roman"/>
          <w:b/>
          <w:color w:val="4472C4" w:themeColor="accent1"/>
          <w:sz w:val="24"/>
          <w:szCs w:val="24"/>
        </w:rPr>
      </w:pPr>
    </w:p>
    <w:p w14:paraId="5B7C2B90" w14:textId="77777777" w:rsidR="00581E24" w:rsidRPr="00790253" w:rsidRDefault="00581E24" w:rsidP="00026414">
      <w:pPr>
        <w:jc w:val="both"/>
        <w:rPr>
          <w:rFonts w:ascii="Marianne" w:eastAsia="Arial" w:hAnsi="Marianne" w:cs="Times New Roman"/>
          <w:b/>
          <w:color w:val="4472C4" w:themeColor="accent1"/>
          <w:sz w:val="24"/>
          <w:szCs w:val="24"/>
        </w:rPr>
      </w:pPr>
    </w:p>
    <w:p w14:paraId="2958F501" w14:textId="77777777" w:rsidR="00581E24" w:rsidRPr="00790253" w:rsidRDefault="00581E24" w:rsidP="00026414">
      <w:pPr>
        <w:jc w:val="both"/>
        <w:rPr>
          <w:rFonts w:ascii="Marianne" w:eastAsia="Arial" w:hAnsi="Marianne" w:cs="Times New Roman"/>
          <w:b/>
          <w:color w:val="4472C4" w:themeColor="accent1"/>
          <w:sz w:val="24"/>
          <w:szCs w:val="24"/>
        </w:rPr>
      </w:pPr>
    </w:p>
    <w:p w14:paraId="7F3BBD2D" w14:textId="5BFAB9F9" w:rsidR="00D77CB6" w:rsidRDefault="00D77CB6" w:rsidP="00026414">
      <w:pPr>
        <w:jc w:val="both"/>
        <w:rPr>
          <w:rFonts w:ascii="Marianne" w:eastAsia="Arial" w:hAnsi="Marianne" w:cs="Times New Roman"/>
          <w:b/>
          <w:color w:val="4472C4" w:themeColor="accent1"/>
          <w:sz w:val="24"/>
          <w:szCs w:val="24"/>
        </w:rPr>
      </w:pPr>
    </w:p>
    <w:p w14:paraId="53A06C2D" w14:textId="77777777" w:rsidR="005C78F3" w:rsidRDefault="005C78F3" w:rsidP="00026414">
      <w:pPr>
        <w:jc w:val="both"/>
        <w:rPr>
          <w:rFonts w:ascii="Marianne" w:eastAsia="Arial" w:hAnsi="Marianne" w:cs="Times New Roman"/>
          <w:b/>
          <w:color w:val="4472C4" w:themeColor="accent1"/>
          <w:sz w:val="24"/>
          <w:szCs w:val="24"/>
        </w:rPr>
      </w:pPr>
    </w:p>
    <w:p w14:paraId="5EEC59A0" w14:textId="7670775F" w:rsidR="008369EA" w:rsidRPr="005C78F3" w:rsidRDefault="008369EA" w:rsidP="00026414">
      <w:pPr>
        <w:jc w:val="both"/>
        <w:rPr>
          <w:rFonts w:ascii="Marianne" w:hAnsi="Marianne" w:cs="Times New Roman"/>
          <w:b/>
          <w:color w:val="4472C4" w:themeColor="accent1"/>
        </w:rPr>
      </w:pPr>
      <w:r w:rsidRPr="005C78F3">
        <w:rPr>
          <w:rFonts w:ascii="Marianne" w:eastAsia="Arial" w:hAnsi="Marianne" w:cs="Times New Roman"/>
          <w:b/>
          <w:color w:val="4472C4" w:themeColor="accent1"/>
        </w:rPr>
        <w:lastRenderedPageBreak/>
        <w:t>1. INTRODUCTION</w:t>
      </w:r>
    </w:p>
    <w:p w14:paraId="0FBEE689" w14:textId="2485EDA8" w:rsidR="00BC0AA4" w:rsidRPr="005C78F3" w:rsidRDefault="00584E3C" w:rsidP="00EC5C8D">
      <w:pPr>
        <w:spacing w:line="240" w:lineRule="auto"/>
        <w:jc w:val="both"/>
        <w:rPr>
          <w:rFonts w:ascii="Marianne" w:hAnsi="Marianne" w:cs="Times New Roman"/>
          <w:sz w:val="20"/>
          <w:szCs w:val="20"/>
        </w:rPr>
      </w:pPr>
      <w:r>
        <w:rPr>
          <w:rFonts w:ascii="Marianne" w:hAnsi="Marianne" w:cs="Times New Roman"/>
          <w:sz w:val="20"/>
          <w:szCs w:val="20"/>
        </w:rPr>
        <w:t>L’ordonnance 2014-1490 du 11 décembre 2024</w:t>
      </w:r>
      <w:r w:rsidR="00BC0AA4" w:rsidRPr="005C78F3">
        <w:rPr>
          <w:rFonts w:ascii="Marianne" w:hAnsi="Marianne" w:cs="Times New Roman"/>
          <w:sz w:val="20"/>
          <w:szCs w:val="20"/>
        </w:rPr>
        <w:t xml:space="preserve"> relative à l’</w:t>
      </w:r>
      <w:r w:rsidR="00421E40" w:rsidRPr="005C78F3">
        <w:rPr>
          <w:rFonts w:ascii="Marianne" w:hAnsi="Marianne" w:cs="Times New Roman"/>
          <w:sz w:val="20"/>
          <w:szCs w:val="20"/>
        </w:rPr>
        <w:t>a</w:t>
      </w:r>
      <w:r w:rsidR="00BC0AA4" w:rsidRPr="005C78F3">
        <w:rPr>
          <w:rFonts w:ascii="Marianne" w:hAnsi="Marianne" w:cs="Times New Roman"/>
          <w:sz w:val="20"/>
          <w:szCs w:val="20"/>
        </w:rPr>
        <w:t xml:space="preserve">dministration </w:t>
      </w:r>
      <w:r w:rsidR="00421E40" w:rsidRPr="005C78F3">
        <w:rPr>
          <w:rFonts w:ascii="Marianne" w:hAnsi="Marianne" w:cs="Times New Roman"/>
          <w:sz w:val="20"/>
          <w:szCs w:val="20"/>
        </w:rPr>
        <w:t>t</w:t>
      </w:r>
      <w:r w:rsidR="00BC0AA4" w:rsidRPr="005C78F3">
        <w:rPr>
          <w:rFonts w:ascii="Marianne" w:hAnsi="Marianne" w:cs="Times New Roman"/>
          <w:sz w:val="20"/>
          <w:szCs w:val="20"/>
        </w:rPr>
        <w:t>erritoriale</w:t>
      </w:r>
      <w:r w:rsidR="00421E40" w:rsidRPr="005C78F3">
        <w:rPr>
          <w:rFonts w:ascii="Marianne" w:hAnsi="Marianne" w:cs="Times New Roman"/>
          <w:sz w:val="20"/>
          <w:szCs w:val="20"/>
        </w:rPr>
        <w:t xml:space="preserve"> de la République</w:t>
      </w:r>
      <w:r w:rsidR="00BC0AA4" w:rsidRPr="005C78F3">
        <w:rPr>
          <w:rFonts w:ascii="Marianne" w:hAnsi="Marianne" w:cs="Times New Roman"/>
          <w:sz w:val="20"/>
          <w:szCs w:val="20"/>
        </w:rPr>
        <w:t xml:space="preserve"> prévoit</w:t>
      </w:r>
      <w:r w:rsidR="00421E40" w:rsidRPr="005C78F3">
        <w:rPr>
          <w:rFonts w:ascii="Marianne" w:hAnsi="Marianne" w:cs="Times New Roman"/>
          <w:sz w:val="20"/>
          <w:szCs w:val="20"/>
        </w:rPr>
        <w:t>,</w:t>
      </w:r>
      <w:r w:rsidR="00BC0AA4" w:rsidRPr="005C78F3">
        <w:rPr>
          <w:rFonts w:ascii="Marianne" w:hAnsi="Marianne" w:cs="Times New Roman"/>
          <w:sz w:val="20"/>
          <w:szCs w:val="20"/>
        </w:rPr>
        <w:t xml:space="preserve"> </w:t>
      </w:r>
      <w:r w:rsidR="00421E40" w:rsidRPr="005C78F3">
        <w:rPr>
          <w:rFonts w:ascii="Marianne" w:hAnsi="Marianne" w:cs="Times New Roman"/>
          <w:sz w:val="20"/>
          <w:szCs w:val="20"/>
        </w:rPr>
        <w:t xml:space="preserve">pour </w:t>
      </w:r>
      <w:r w:rsidR="00BC0AA4" w:rsidRPr="005C78F3">
        <w:rPr>
          <w:rFonts w:ascii="Marianne" w:hAnsi="Marianne" w:cs="Times New Roman"/>
          <w:sz w:val="20"/>
          <w:szCs w:val="20"/>
        </w:rPr>
        <w:t xml:space="preserve">les communes de plus de 3500 habitants, qu’un débat ait lieu au sein du conseil d’administration sur les orientations </w:t>
      </w:r>
      <w:r>
        <w:rPr>
          <w:rFonts w:ascii="Marianne" w:hAnsi="Marianne" w:cs="Times New Roman"/>
          <w:sz w:val="20"/>
          <w:szCs w:val="20"/>
        </w:rPr>
        <w:t xml:space="preserve">générales du budget, dans les 10 semaines </w:t>
      </w:r>
      <w:r w:rsidR="00BC0AA4" w:rsidRPr="005C78F3">
        <w:rPr>
          <w:rFonts w:ascii="Marianne" w:hAnsi="Marianne" w:cs="Times New Roman"/>
          <w:sz w:val="20"/>
          <w:szCs w:val="20"/>
        </w:rPr>
        <w:t>précédant l’examen et le vote de celui-ci.</w:t>
      </w:r>
    </w:p>
    <w:p w14:paraId="299ED084" w14:textId="77777777" w:rsidR="00BC0AA4" w:rsidRPr="005C78F3" w:rsidRDefault="00BC0AA4" w:rsidP="00EC5C8D">
      <w:pPr>
        <w:spacing w:line="240" w:lineRule="auto"/>
        <w:jc w:val="both"/>
        <w:rPr>
          <w:rFonts w:ascii="Marianne" w:hAnsi="Marianne" w:cs="Times New Roman"/>
          <w:sz w:val="20"/>
          <w:szCs w:val="20"/>
        </w:rPr>
      </w:pPr>
      <w:r w:rsidRPr="005C78F3">
        <w:rPr>
          <w:rFonts w:ascii="Marianne" w:hAnsi="Marianne" w:cs="Times New Roman"/>
          <w:sz w:val="20"/>
          <w:szCs w:val="20"/>
        </w:rPr>
        <w:t>Ainsi, le Débat d’orientation budgétaire (DOB) permet de présenter les actions menées et de distinguer les priorités qui détermineront les orientations budgétaires en s’appuyant sur le rapport d’orientations budgétaires (ROB).</w:t>
      </w:r>
    </w:p>
    <w:p w14:paraId="07E19E23" w14:textId="2C15497B" w:rsidR="008703AE" w:rsidRPr="005C78F3" w:rsidRDefault="00BC0AA4" w:rsidP="00EC5C8D">
      <w:pPr>
        <w:tabs>
          <w:tab w:val="left" w:pos="6521"/>
          <w:tab w:val="left" w:pos="7938"/>
          <w:tab w:val="left" w:pos="8222"/>
          <w:tab w:val="left" w:pos="8504"/>
        </w:tabs>
        <w:spacing w:line="240" w:lineRule="auto"/>
        <w:jc w:val="both"/>
        <w:rPr>
          <w:rFonts w:ascii="Marianne" w:hAnsi="Marianne" w:cs="Times New Roman"/>
          <w:sz w:val="20"/>
          <w:szCs w:val="20"/>
        </w:rPr>
      </w:pPr>
      <w:r w:rsidRPr="005C78F3">
        <w:rPr>
          <w:rFonts w:ascii="Marianne" w:hAnsi="Marianne" w:cs="Times New Roman"/>
          <w:sz w:val="20"/>
          <w:szCs w:val="20"/>
        </w:rPr>
        <w:t xml:space="preserve">L’article 107 de la loi n°2015-991 du 7 août 2015 dite « Loi </w:t>
      </w:r>
      <w:proofErr w:type="spellStart"/>
      <w:r w:rsidRPr="005C78F3">
        <w:rPr>
          <w:rFonts w:ascii="Marianne" w:hAnsi="Marianne" w:cs="Times New Roman"/>
          <w:sz w:val="20"/>
          <w:szCs w:val="20"/>
        </w:rPr>
        <w:t>NOTRe</w:t>
      </w:r>
      <w:proofErr w:type="spellEnd"/>
      <w:r w:rsidRPr="005C78F3">
        <w:rPr>
          <w:rFonts w:ascii="Marianne" w:hAnsi="Marianne" w:cs="Times New Roman"/>
          <w:sz w:val="20"/>
          <w:szCs w:val="20"/>
        </w:rPr>
        <w:t xml:space="preserve"> », publiée au journal officiel du 8 aout 2015 a voulu accentuer l’information des administrateurs. Aussi, dorénavant, le DOB s’effectue sur la base d’un rapport élaboré par le Président du CCAS qui doit comporter une présentation de la structure, l’évolution des dépenses et des effectifs ainsi que de préciser l’évolution prévisionnelle et l’exécution des dépenses de personnel.</w:t>
      </w:r>
      <w:r w:rsidR="00584E3C">
        <w:rPr>
          <w:rFonts w:ascii="Marianne" w:hAnsi="Marianne" w:cs="Times New Roman"/>
          <w:sz w:val="20"/>
          <w:szCs w:val="20"/>
        </w:rPr>
        <w:t xml:space="preserve"> L</w:t>
      </w:r>
      <w:r w:rsidR="00BE6E9F" w:rsidRPr="005C78F3">
        <w:rPr>
          <w:rFonts w:ascii="Marianne" w:hAnsi="Marianne" w:cs="Times New Roman"/>
          <w:sz w:val="20"/>
          <w:szCs w:val="20"/>
        </w:rPr>
        <w:t>a présenta</w:t>
      </w:r>
      <w:r w:rsidR="00584E3C">
        <w:rPr>
          <w:rFonts w:ascii="Marianne" w:hAnsi="Marianne" w:cs="Times New Roman"/>
          <w:sz w:val="20"/>
          <w:szCs w:val="20"/>
        </w:rPr>
        <w:t>tion du débat qui s’en suit est</w:t>
      </w:r>
      <w:r w:rsidR="00BE6E9F" w:rsidRPr="005C78F3">
        <w:rPr>
          <w:rFonts w:ascii="Marianne" w:hAnsi="Marianne" w:cs="Times New Roman"/>
          <w:sz w:val="20"/>
          <w:szCs w:val="20"/>
        </w:rPr>
        <w:t xml:space="preserve"> dorénavant « </w:t>
      </w:r>
      <w:r w:rsidR="007D3B25" w:rsidRPr="005C78F3">
        <w:rPr>
          <w:rFonts w:ascii="Marianne" w:hAnsi="Marianne" w:cs="Times New Roman"/>
          <w:sz w:val="20"/>
          <w:szCs w:val="20"/>
        </w:rPr>
        <w:t xml:space="preserve">prend acte » </w:t>
      </w:r>
      <w:r w:rsidR="00BE6E9F" w:rsidRPr="005C78F3">
        <w:rPr>
          <w:rFonts w:ascii="Marianne" w:hAnsi="Marianne" w:cs="Times New Roman"/>
          <w:sz w:val="20"/>
          <w:szCs w:val="20"/>
        </w:rPr>
        <w:t>d’un Conseil d’Administration.</w:t>
      </w:r>
    </w:p>
    <w:p w14:paraId="70CA3675" w14:textId="55D04746" w:rsidR="00BC0AA4" w:rsidRPr="005C78F3" w:rsidRDefault="00BC0AA4" w:rsidP="00EC5C8D">
      <w:pPr>
        <w:spacing w:line="240" w:lineRule="auto"/>
        <w:jc w:val="both"/>
        <w:rPr>
          <w:rFonts w:ascii="Marianne" w:hAnsi="Marianne" w:cs="Times New Roman"/>
          <w:sz w:val="20"/>
          <w:szCs w:val="20"/>
        </w:rPr>
      </w:pPr>
      <w:r w:rsidRPr="005C78F3">
        <w:rPr>
          <w:rFonts w:ascii="Marianne" w:hAnsi="Marianne" w:cs="Times New Roman"/>
          <w:sz w:val="20"/>
          <w:szCs w:val="20"/>
        </w:rPr>
        <w:t xml:space="preserve">Dans un souci de transparence, il est primordial de donner à l’ensemble des administrateurs une vision précise des finances et des orientations poursuivies par le CCAS. Cet état des lieux est restitué en conseil d’administration plusieurs fois par an par les documents cadres comme la présentation du budget et du compte administratif et les décisions. La présentation de ce rapport d’orientation budgétaire constitue aussi une réelle opportunité d’affirmer avec force la poursuite des engagements du Président du CCAS et du </w:t>
      </w:r>
      <w:r w:rsidR="00421E40" w:rsidRPr="005C78F3">
        <w:rPr>
          <w:rFonts w:ascii="Marianne" w:hAnsi="Marianne" w:cs="Times New Roman"/>
          <w:sz w:val="20"/>
          <w:szCs w:val="20"/>
        </w:rPr>
        <w:t>c</w:t>
      </w:r>
      <w:r w:rsidRPr="005C78F3">
        <w:rPr>
          <w:rFonts w:ascii="Marianne" w:hAnsi="Marianne" w:cs="Times New Roman"/>
          <w:sz w:val="20"/>
          <w:szCs w:val="20"/>
        </w:rPr>
        <w:t>onseil d’Administration et de présenter les moyens de financer la politique sociale locale qu’ils souhaitent impulser.</w:t>
      </w:r>
    </w:p>
    <w:p w14:paraId="324B31A1" w14:textId="77777777" w:rsidR="00F9568E" w:rsidRPr="005C78F3" w:rsidRDefault="00F9568E" w:rsidP="00EC5C8D">
      <w:pPr>
        <w:spacing w:line="240" w:lineRule="auto"/>
        <w:jc w:val="both"/>
        <w:rPr>
          <w:rFonts w:ascii="Marianne" w:hAnsi="Marianne" w:cs="Times New Roman"/>
          <w:sz w:val="20"/>
          <w:szCs w:val="20"/>
        </w:rPr>
      </w:pPr>
    </w:p>
    <w:p w14:paraId="4D8BDA66" w14:textId="77777777" w:rsidR="008369EA" w:rsidRPr="005C78F3" w:rsidRDefault="008369EA" w:rsidP="00026414">
      <w:pPr>
        <w:jc w:val="both"/>
        <w:rPr>
          <w:rFonts w:ascii="Marianne" w:eastAsia="Arial" w:hAnsi="Marianne" w:cs="Times New Roman"/>
          <w:b/>
          <w:color w:val="4472C4" w:themeColor="accent1"/>
        </w:rPr>
      </w:pPr>
      <w:bookmarkStart w:id="4" w:name="_Hlk68188539"/>
      <w:r w:rsidRPr="005C78F3">
        <w:rPr>
          <w:rFonts w:ascii="Marianne" w:eastAsia="Arial" w:hAnsi="Marianne" w:cs="Times New Roman"/>
          <w:b/>
          <w:color w:val="4472C4" w:themeColor="accent1"/>
        </w:rPr>
        <w:t xml:space="preserve">2. ELEMENTS DE CONTEXTE </w:t>
      </w:r>
    </w:p>
    <w:p w14:paraId="57B6F418" w14:textId="5110E202" w:rsidR="00F80995" w:rsidRPr="005C78F3" w:rsidRDefault="00F80995" w:rsidP="005C78F3">
      <w:pPr>
        <w:pStyle w:val="Corpsdetexte"/>
        <w:tabs>
          <w:tab w:val="left" w:pos="284"/>
        </w:tabs>
        <w:spacing w:before="171"/>
        <w:ind w:right="-1"/>
        <w:jc w:val="both"/>
        <w:rPr>
          <w:rFonts w:ascii="Marianne" w:hAnsi="Marianne"/>
        </w:rPr>
      </w:pPr>
      <w:bookmarkStart w:id="5" w:name="_Toc56444336"/>
      <w:bookmarkEnd w:id="2"/>
      <w:bookmarkEnd w:id="3"/>
      <w:bookmarkEnd w:id="4"/>
      <w:r w:rsidRPr="005C78F3">
        <w:rPr>
          <w:rFonts w:ascii="Marianne" w:hAnsi="Marianne"/>
          <w:w w:val="105"/>
        </w:rPr>
        <w:t>Après</w:t>
      </w:r>
      <w:r w:rsidRPr="005C78F3">
        <w:rPr>
          <w:rFonts w:ascii="Marianne" w:hAnsi="Marianne"/>
          <w:spacing w:val="-4"/>
          <w:w w:val="105"/>
        </w:rPr>
        <w:t xml:space="preserve"> </w:t>
      </w:r>
      <w:r w:rsidRPr="005C78F3">
        <w:rPr>
          <w:rFonts w:ascii="Marianne" w:hAnsi="Marianne"/>
          <w:w w:val="105"/>
        </w:rPr>
        <w:t>la</w:t>
      </w:r>
      <w:r w:rsidRPr="005C78F3">
        <w:rPr>
          <w:rFonts w:ascii="Marianne" w:hAnsi="Marianne"/>
          <w:spacing w:val="-4"/>
          <w:w w:val="105"/>
        </w:rPr>
        <w:t xml:space="preserve"> </w:t>
      </w:r>
      <w:r w:rsidRPr="005C78F3">
        <w:rPr>
          <w:rFonts w:ascii="Marianne" w:hAnsi="Marianne"/>
          <w:w w:val="105"/>
        </w:rPr>
        <w:t>baisse</w:t>
      </w:r>
      <w:r w:rsidRPr="005C78F3">
        <w:rPr>
          <w:rFonts w:ascii="Marianne" w:hAnsi="Marianne"/>
          <w:spacing w:val="-6"/>
          <w:w w:val="105"/>
        </w:rPr>
        <w:t xml:space="preserve"> </w:t>
      </w:r>
      <w:r w:rsidRPr="005C78F3">
        <w:rPr>
          <w:rFonts w:ascii="Marianne" w:hAnsi="Marianne"/>
          <w:w w:val="105"/>
        </w:rPr>
        <w:t>de</w:t>
      </w:r>
      <w:r w:rsidRPr="005C78F3">
        <w:rPr>
          <w:rFonts w:ascii="Marianne" w:hAnsi="Marianne"/>
          <w:spacing w:val="-5"/>
          <w:w w:val="105"/>
        </w:rPr>
        <w:t xml:space="preserve"> </w:t>
      </w:r>
      <w:r w:rsidRPr="005C78F3">
        <w:rPr>
          <w:rFonts w:ascii="Marianne" w:hAnsi="Marianne"/>
          <w:w w:val="105"/>
        </w:rPr>
        <w:t>la</w:t>
      </w:r>
      <w:r w:rsidRPr="005C78F3">
        <w:rPr>
          <w:rFonts w:ascii="Marianne" w:hAnsi="Marianne"/>
          <w:spacing w:val="-1"/>
          <w:w w:val="105"/>
        </w:rPr>
        <w:t xml:space="preserve"> </w:t>
      </w:r>
      <w:r w:rsidRPr="005C78F3">
        <w:rPr>
          <w:rFonts w:ascii="Marianne" w:hAnsi="Marianne"/>
          <w:w w:val="105"/>
        </w:rPr>
        <w:t>croissance</w:t>
      </w:r>
      <w:r w:rsidRPr="005C78F3">
        <w:rPr>
          <w:rFonts w:ascii="Marianne" w:hAnsi="Marianne"/>
          <w:spacing w:val="-6"/>
          <w:w w:val="105"/>
        </w:rPr>
        <w:t xml:space="preserve"> </w:t>
      </w:r>
      <w:r w:rsidRPr="005C78F3">
        <w:rPr>
          <w:rFonts w:ascii="Marianne" w:hAnsi="Marianne"/>
          <w:w w:val="105"/>
        </w:rPr>
        <w:t>mondiale</w:t>
      </w:r>
      <w:r w:rsidRPr="005C78F3">
        <w:rPr>
          <w:rFonts w:ascii="Marianne" w:hAnsi="Marianne"/>
          <w:spacing w:val="-5"/>
          <w:w w:val="105"/>
        </w:rPr>
        <w:t xml:space="preserve"> </w:t>
      </w:r>
      <w:r w:rsidRPr="005C78F3">
        <w:rPr>
          <w:rFonts w:ascii="Marianne" w:hAnsi="Marianne"/>
          <w:w w:val="105"/>
        </w:rPr>
        <w:t>en</w:t>
      </w:r>
      <w:r w:rsidRPr="005C78F3">
        <w:rPr>
          <w:rFonts w:ascii="Marianne" w:hAnsi="Marianne"/>
          <w:spacing w:val="-4"/>
          <w:w w:val="105"/>
        </w:rPr>
        <w:t xml:space="preserve"> </w:t>
      </w:r>
      <w:r w:rsidRPr="005C78F3">
        <w:rPr>
          <w:rFonts w:ascii="Marianne" w:hAnsi="Marianne"/>
          <w:w w:val="105"/>
        </w:rPr>
        <w:t>2020</w:t>
      </w:r>
      <w:r w:rsidRPr="005C78F3">
        <w:rPr>
          <w:rFonts w:ascii="Marianne" w:hAnsi="Marianne"/>
          <w:spacing w:val="-4"/>
          <w:w w:val="105"/>
        </w:rPr>
        <w:t xml:space="preserve"> </w:t>
      </w:r>
      <w:r w:rsidRPr="005C78F3">
        <w:rPr>
          <w:rFonts w:ascii="Marianne" w:hAnsi="Marianne"/>
          <w:w w:val="105"/>
        </w:rPr>
        <w:t>(-3,1%)</w:t>
      </w:r>
      <w:r w:rsidRPr="005C78F3">
        <w:rPr>
          <w:rFonts w:ascii="Marianne" w:hAnsi="Marianne"/>
          <w:spacing w:val="-4"/>
          <w:w w:val="105"/>
        </w:rPr>
        <w:t xml:space="preserve"> </w:t>
      </w:r>
      <w:r w:rsidRPr="005C78F3">
        <w:rPr>
          <w:rFonts w:ascii="Marianne" w:hAnsi="Marianne"/>
          <w:w w:val="105"/>
        </w:rPr>
        <w:t>et</w:t>
      </w:r>
      <w:r w:rsidRPr="005C78F3">
        <w:rPr>
          <w:rFonts w:ascii="Marianne" w:hAnsi="Marianne"/>
          <w:spacing w:val="-5"/>
          <w:w w:val="105"/>
        </w:rPr>
        <w:t xml:space="preserve"> </w:t>
      </w:r>
      <w:r w:rsidRPr="005C78F3">
        <w:rPr>
          <w:rFonts w:ascii="Marianne" w:hAnsi="Marianne"/>
          <w:w w:val="105"/>
        </w:rPr>
        <w:t>son</w:t>
      </w:r>
      <w:r w:rsidRPr="005C78F3">
        <w:rPr>
          <w:rFonts w:ascii="Marianne" w:hAnsi="Marianne"/>
          <w:spacing w:val="-4"/>
          <w:w w:val="105"/>
        </w:rPr>
        <w:t xml:space="preserve"> </w:t>
      </w:r>
      <w:r w:rsidRPr="005C78F3">
        <w:rPr>
          <w:rFonts w:ascii="Marianne" w:hAnsi="Marianne"/>
          <w:w w:val="105"/>
        </w:rPr>
        <w:t>fort</w:t>
      </w:r>
      <w:r w:rsidRPr="005C78F3">
        <w:rPr>
          <w:rFonts w:ascii="Marianne" w:hAnsi="Marianne"/>
          <w:spacing w:val="-5"/>
          <w:w w:val="105"/>
        </w:rPr>
        <w:t xml:space="preserve"> </w:t>
      </w:r>
      <w:r w:rsidRPr="005C78F3">
        <w:rPr>
          <w:rFonts w:ascii="Marianne" w:hAnsi="Marianne"/>
          <w:w w:val="105"/>
        </w:rPr>
        <w:t>rebond</w:t>
      </w:r>
      <w:r w:rsidRPr="005C78F3">
        <w:rPr>
          <w:rFonts w:ascii="Marianne" w:hAnsi="Marianne"/>
          <w:spacing w:val="-1"/>
          <w:w w:val="105"/>
        </w:rPr>
        <w:t xml:space="preserve"> </w:t>
      </w:r>
      <w:r w:rsidRPr="005C78F3">
        <w:rPr>
          <w:rFonts w:ascii="Marianne" w:hAnsi="Marianne"/>
          <w:w w:val="105"/>
        </w:rPr>
        <w:t>en</w:t>
      </w:r>
      <w:r w:rsidRPr="005C78F3">
        <w:rPr>
          <w:rFonts w:ascii="Marianne" w:hAnsi="Marianne"/>
          <w:spacing w:val="-4"/>
          <w:w w:val="105"/>
        </w:rPr>
        <w:t xml:space="preserve"> </w:t>
      </w:r>
      <w:r w:rsidRPr="005C78F3">
        <w:rPr>
          <w:rFonts w:ascii="Marianne" w:hAnsi="Marianne"/>
          <w:w w:val="105"/>
        </w:rPr>
        <w:t>2021</w:t>
      </w:r>
      <w:r w:rsidRPr="005C78F3">
        <w:rPr>
          <w:rFonts w:ascii="Marianne" w:hAnsi="Marianne"/>
          <w:spacing w:val="-7"/>
          <w:w w:val="105"/>
        </w:rPr>
        <w:t xml:space="preserve"> </w:t>
      </w:r>
      <w:r w:rsidRPr="005C78F3">
        <w:rPr>
          <w:rFonts w:ascii="Marianne" w:hAnsi="Marianne"/>
          <w:w w:val="105"/>
        </w:rPr>
        <w:t>(+6,1%)</w:t>
      </w:r>
      <w:r w:rsidRPr="005C78F3">
        <w:rPr>
          <w:rFonts w:ascii="Marianne" w:hAnsi="Marianne"/>
          <w:spacing w:val="-1"/>
          <w:w w:val="105"/>
        </w:rPr>
        <w:t xml:space="preserve"> </w:t>
      </w:r>
      <w:r w:rsidRPr="005C78F3">
        <w:rPr>
          <w:rFonts w:ascii="Marianne" w:hAnsi="Marianne"/>
          <w:w w:val="105"/>
        </w:rPr>
        <w:t>et</w:t>
      </w:r>
      <w:r w:rsidRPr="005C78F3">
        <w:rPr>
          <w:rFonts w:ascii="Marianne" w:hAnsi="Marianne"/>
          <w:spacing w:val="-6"/>
          <w:w w:val="105"/>
        </w:rPr>
        <w:t xml:space="preserve"> </w:t>
      </w:r>
      <w:r w:rsidRPr="005C78F3">
        <w:rPr>
          <w:rFonts w:ascii="Marianne" w:hAnsi="Marianne"/>
          <w:w w:val="105"/>
        </w:rPr>
        <w:t>2022</w:t>
      </w:r>
      <w:r w:rsidRPr="005C78F3">
        <w:rPr>
          <w:rFonts w:ascii="Marianne" w:hAnsi="Marianne"/>
          <w:spacing w:val="-53"/>
          <w:w w:val="105"/>
        </w:rPr>
        <w:t xml:space="preserve"> </w:t>
      </w:r>
      <w:r w:rsidRPr="005C78F3">
        <w:rPr>
          <w:rFonts w:ascii="Marianne" w:hAnsi="Marianne"/>
          <w:w w:val="110"/>
        </w:rPr>
        <w:t>(+3,5%),</w:t>
      </w:r>
      <w:r w:rsidRPr="005C78F3">
        <w:rPr>
          <w:rFonts w:ascii="Marianne" w:hAnsi="Marianne"/>
          <w:spacing w:val="-6"/>
          <w:w w:val="110"/>
        </w:rPr>
        <w:t xml:space="preserve"> </w:t>
      </w:r>
      <w:r w:rsidRPr="005C78F3">
        <w:rPr>
          <w:rFonts w:ascii="Marianne" w:hAnsi="Marianne"/>
          <w:w w:val="110"/>
        </w:rPr>
        <w:t>une</w:t>
      </w:r>
      <w:r w:rsidRPr="005C78F3">
        <w:rPr>
          <w:rFonts w:ascii="Marianne" w:hAnsi="Marianne"/>
          <w:spacing w:val="-4"/>
          <w:w w:val="110"/>
        </w:rPr>
        <w:t xml:space="preserve"> </w:t>
      </w:r>
      <w:r w:rsidRPr="005C78F3">
        <w:rPr>
          <w:rFonts w:ascii="Marianne" w:hAnsi="Marianne"/>
          <w:w w:val="110"/>
        </w:rPr>
        <w:t>stabilisation</w:t>
      </w:r>
      <w:r w:rsidRPr="005C78F3">
        <w:rPr>
          <w:rFonts w:ascii="Marianne" w:hAnsi="Marianne"/>
          <w:spacing w:val="-3"/>
          <w:w w:val="110"/>
        </w:rPr>
        <w:t xml:space="preserve"> </w:t>
      </w:r>
      <w:r w:rsidRPr="005C78F3">
        <w:rPr>
          <w:rFonts w:ascii="Marianne" w:hAnsi="Marianne"/>
          <w:w w:val="110"/>
        </w:rPr>
        <w:t>est</w:t>
      </w:r>
      <w:r w:rsidRPr="005C78F3">
        <w:rPr>
          <w:rFonts w:ascii="Marianne" w:hAnsi="Marianne"/>
          <w:spacing w:val="-6"/>
          <w:w w:val="110"/>
        </w:rPr>
        <w:t xml:space="preserve"> </w:t>
      </w:r>
      <w:r w:rsidRPr="005C78F3">
        <w:rPr>
          <w:rFonts w:ascii="Marianne" w:hAnsi="Marianne"/>
          <w:w w:val="110"/>
        </w:rPr>
        <w:t>atteinte</w:t>
      </w:r>
      <w:r w:rsidRPr="005C78F3">
        <w:rPr>
          <w:rFonts w:ascii="Marianne" w:hAnsi="Marianne"/>
          <w:spacing w:val="-4"/>
          <w:w w:val="110"/>
        </w:rPr>
        <w:t xml:space="preserve"> </w:t>
      </w:r>
      <w:r w:rsidRPr="005C78F3">
        <w:rPr>
          <w:rFonts w:ascii="Marianne" w:hAnsi="Marianne"/>
          <w:w w:val="110"/>
        </w:rPr>
        <w:t>en</w:t>
      </w:r>
      <w:r w:rsidRPr="005C78F3">
        <w:rPr>
          <w:rFonts w:ascii="Marianne" w:hAnsi="Marianne"/>
          <w:spacing w:val="-6"/>
          <w:w w:val="110"/>
        </w:rPr>
        <w:t xml:space="preserve"> </w:t>
      </w:r>
      <w:r w:rsidRPr="005C78F3">
        <w:rPr>
          <w:rFonts w:ascii="Marianne" w:hAnsi="Marianne"/>
          <w:w w:val="110"/>
        </w:rPr>
        <w:t>2023</w:t>
      </w:r>
      <w:r w:rsidRPr="005C78F3">
        <w:rPr>
          <w:rFonts w:ascii="Marianne" w:hAnsi="Marianne"/>
          <w:spacing w:val="-5"/>
          <w:w w:val="110"/>
        </w:rPr>
        <w:t xml:space="preserve"> </w:t>
      </w:r>
      <w:r w:rsidRPr="005C78F3">
        <w:rPr>
          <w:rFonts w:ascii="Marianne" w:hAnsi="Marianne"/>
          <w:w w:val="110"/>
        </w:rPr>
        <w:t>(+3%)</w:t>
      </w:r>
      <w:r w:rsidRPr="005C78F3">
        <w:rPr>
          <w:rFonts w:ascii="Marianne" w:hAnsi="Marianne"/>
          <w:spacing w:val="-5"/>
          <w:w w:val="110"/>
        </w:rPr>
        <w:t xml:space="preserve"> </w:t>
      </w:r>
      <w:r w:rsidRPr="005C78F3">
        <w:rPr>
          <w:rFonts w:ascii="Marianne" w:hAnsi="Marianne"/>
          <w:w w:val="110"/>
        </w:rPr>
        <w:t>pour</w:t>
      </w:r>
      <w:r w:rsidRPr="005C78F3">
        <w:rPr>
          <w:rFonts w:ascii="Marianne" w:hAnsi="Marianne"/>
          <w:spacing w:val="-4"/>
          <w:w w:val="110"/>
        </w:rPr>
        <w:t xml:space="preserve"> </w:t>
      </w:r>
      <w:r w:rsidRPr="005C78F3">
        <w:rPr>
          <w:rFonts w:ascii="Marianne" w:hAnsi="Marianne"/>
          <w:w w:val="110"/>
        </w:rPr>
        <w:t>un</w:t>
      </w:r>
      <w:r w:rsidRPr="005C78F3">
        <w:rPr>
          <w:rFonts w:ascii="Marianne" w:hAnsi="Marianne"/>
          <w:spacing w:val="-5"/>
          <w:w w:val="110"/>
        </w:rPr>
        <w:t xml:space="preserve"> </w:t>
      </w:r>
      <w:r w:rsidRPr="005C78F3">
        <w:rPr>
          <w:rFonts w:ascii="Marianne" w:hAnsi="Marianne"/>
          <w:w w:val="110"/>
        </w:rPr>
        <w:t>moindre</w:t>
      </w:r>
      <w:r w:rsidRPr="005C78F3">
        <w:rPr>
          <w:rFonts w:ascii="Marianne" w:hAnsi="Marianne"/>
          <w:spacing w:val="-4"/>
          <w:w w:val="110"/>
        </w:rPr>
        <w:t xml:space="preserve"> </w:t>
      </w:r>
      <w:r w:rsidRPr="005C78F3">
        <w:rPr>
          <w:rFonts w:ascii="Marianne" w:hAnsi="Marianne"/>
          <w:w w:val="110"/>
        </w:rPr>
        <w:t>recul</w:t>
      </w:r>
      <w:r w:rsidRPr="005C78F3">
        <w:rPr>
          <w:rFonts w:ascii="Marianne" w:hAnsi="Marianne"/>
          <w:spacing w:val="-7"/>
          <w:w w:val="110"/>
        </w:rPr>
        <w:t xml:space="preserve"> </w:t>
      </w:r>
      <w:r w:rsidRPr="005C78F3">
        <w:rPr>
          <w:rFonts w:ascii="Marianne" w:hAnsi="Marianne"/>
          <w:w w:val="110"/>
        </w:rPr>
        <w:t>attendu</w:t>
      </w:r>
      <w:r w:rsidRPr="005C78F3">
        <w:rPr>
          <w:rFonts w:ascii="Marianne" w:hAnsi="Marianne"/>
          <w:spacing w:val="-4"/>
          <w:w w:val="110"/>
        </w:rPr>
        <w:t xml:space="preserve"> </w:t>
      </w:r>
      <w:r w:rsidRPr="005C78F3">
        <w:rPr>
          <w:rFonts w:ascii="Marianne" w:hAnsi="Marianne"/>
          <w:w w:val="110"/>
        </w:rPr>
        <w:t>en</w:t>
      </w:r>
      <w:r w:rsidRPr="005C78F3">
        <w:rPr>
          <w:rFonts w:ascii="Marianne" w:hAnsi="Marianne"/>
          <w:spacing w:val="-5"/>
          <w:w w:val="110"/>
        </w:rPr>
        <w:t xml:space="preserve"> </w:t>
      </w:r>
      <w:r w:rsidRPr="005C78F3">
        <w:rPr>
          <w:rFonts w:ascii="Marianne" w:hAnsi="Marianne"/>
          <w:w w:val="110"/>
        </w:rPr>
        <w:t>2024</w:t>
      </w:r>
      <w:r w:rsidRPr="005C78F3">
        <w:rPr>
          <w:rFonts w:ascii="Marianne" w:hAnsi="Marianne"/>
          <w:spacing w:val="-6"/>
          <w:w w:val="110"/>
        </w:rPr>
        <w:t xml:space="preserve"> </w:t>
      </w:r>
      <w:r w:rsidR="00441F1B" w:rsidRPr="005C78F3">
        <w:rPr>
          <w:rFonts w:ascii="Marianne" w:hAnsi="Marianne"/>
          <w:w w:val="110"/>
        </w:rPr>
        <w:t xml:space="preserve">selon </w:t>
      </w:r>
      <w:r w:rsidR="00441F1B" w:rsidRPr="005C78F3">
        <w:rPr>
          <w:rFonts w:ascii="Marianne" w:hAnsi="Marianne"/>
          <w:spacing w:val="-56"/>
          <w:w w:val="110"/>
        </w:rPr>
        <w:t>les</w:t>
      </w:r>
      <w:r w:rsidRPr="005C78F3">
        <w:rPr>
          <w:rFonts w:ascii="Marianne" w:hAnsi="Marianne"/>
          <w:spacing w:val="-7"/>
          <w:w w:val="110"/>
        </w:rPr>
        <w:t xml:space="preserve"> </w:t>
      </w:r>
      <w:r w:rsidRPr="005C78F3">
        <w:rPr>
          <w:rFonts w:ascii="Marianne" w:hAnsi="Marianne"/>
          <w:w w:val="110"/>
        </w:rPr>
        <w:t>prévisions</w:t>
      </w:r>
      <w:r w:rsidRPr="005C78F3">
        <w:rPr>
          <w:rFonts w:ascii="Marianne" w:hAnsi="Marianne"/>
          <w:spacing w:val="-5"/>
          <w:w w:val="110"/>
        </w:rPr>
        <w:t xml:space="preserve"> </w:t>
      </w:r>
      <w:r w:rsidRPr="005C78F3">
        <w:rPr>
          <w:rFonts w:ascii="Marianne" w:hAnsi="Marianne"/>
          <w:w w:val="110"/>
        </w:rPr>
        <w:t>de</w:t>
      </w:r>
      <w:r w:rsidRPr="005C78F3">
        <w:rPr>
          <w:rFonts w:ascii="Marianne" w:hAnsi="Marianne"/>
          <w:spacing w:val="-8"/>
          <w:w w:val="110"/>
        </w:rPr>
        <w:t xml:space="preserve"> </w:t>
      </w:r>
      <w:r w:rsidRPr="005C78F3">
        <w:rPr>
          <w:rFonts w:ascii="Marianne" w:hAnsi="Marianne"/>
          <w:w w:val="110"/>
        </w:rPr>
        <w:t>l’OCDE,</w:t>
      </w:r>
      <w:r w:rsidRPr="005C78F3">
        <w:rPr>
          <w:rFonts w:ascii="Marianne" w:hAnsi="Marianne"/>
          <w:spacing w:val="-5"/>
          <w:w w:val="110"/>
        </w:rPr>
        <w:t xml:space="preserve"> </w:t>
      </w:r>
      <w:r w:rsidRPr="005C78F3">
        <w:rPr>
          <w:rFonts w:ascii="Marianne" w:hAnsi="Marianne"/>
          <w:w w:val="110"/>
        </w:rPr>
        <w:t>à</w:t>
      </w:r>
      <w:r w:rsidRPr="005C78F3">
        <w:rPr>
          <w:rFonts w:ascii="Marianne" w:hAnsi="Marianne"/>
          <w:spacing w:val="-7"/>
          <w:w w:val="110"/>
        </w:rPr>
        <w:t xml:space="preserve"> </w:t>
      </w:r>
      <w:r w:rsidRPr="005C78F3">
        <w:rPr>
          <w:rFonts w:ascii="Marianne" w:hAnsi="Marianne"/>
          <w:w w:val="110"/>
        </w:rPr>
        <w:t>+2,9%.</w:t>
      </w:r>
    </w:p>
    <w:p w14:paraId="20BF3069" w14:textId="77777777" w:rsidR="00F80995" w:rsidRPr="005C78F3" w:rsidRDefault="00F80995" w:rsidP="00421E40">
      <w:pPr>
        <w:pStyle w:val="Corpsdetexte"/>
        <w:spacing w:before="11"/>
        <w:ind w:right="-1"/>
        <w:jc w:val="both"/>
        <w:rPr>
          <w:rFonts w:ascii="Marianne" w:hAnsi="Marianne"/>
        </w:rPr>
      </w:pPr>
    </w:p>
    <w:p w14:paraId="61B0F100" w14:textId="39D002FD" w:rsidR="00F80995" w:rsidRPr="005C78F3" w:rsidRDefault="00F80995" w:rsidP="005C78F3">
      <w:pPr>
        <w:pStyle w:val="Corpsdetexte"/>
        <w:tabs>
          <w:tab w:val="left" w:pos="7757"/>
          <w:tab w:val="left" w:pos="7797"/>
        </w:tabs>
        <w:ind w:right="-1"/>
        <w:jc w:val="both"/>
        <w:rPr>
          <w:rFonts w:ascii="Marianne" w:hAnsi="Marianne"/>
        </w:rPr>
      </w:pPr>
      <w:r w:rsidRPr="005C78F3">
        <w:rPr>
          <w:rFonts w:ascii="Marianne" w:hAnsi="Marianne"/>
          <w:w w:val="110"/>
        </w:rPr>
        <w:t>L’inflation, qui s’est généralisée, persiste et demeure bien supérieure aux objectifs de long terme</w:t>
      </w:r>
      <w:r w:rsidRPr="005C78F3">
        <w:rPr>
          <w:rFonts w:ascii="Marianne" w:hAnsi="Marianne"/>
          <w:spacing w:val="1"/>
          <w:w w:val="110"/>
        </w:rPr>
        <w:t xml:space="preserve"> </w:t>
      </w:r>
      <w:r w:rsidRPr="005C78F3">
        <w:rPr>
          <w:rFonts w:ascii="Marianne" w:hAnsi="Marianne"/>
          <w:w w:val="110"/>
        </w:rPr>
        <w:t>de</w:t>
      </w:r>
      <w:r w:rsidRPr="005C78F3">
        <w:rPr>
          <w:rFonts w:ascii="Marianne" w:hAnsi="Marianne"/>
          <w:spacing w:val="-9"/>
          <w:w w:val="110"/>
        </w:rPr>
        <w:t xml:space="preserve"> </w:t>
      </w:r>
      <w:r w:rsidRPr="005C78F3">
        <w:rPr>
          <w:rFonts w:ascii="Marianne" w:hAnsi="Marianne"/>
          <w:w w:val="110"/>
        </w:rPr>
        <w:t>la</w:t>
      </w:r>
      <w:r w:rsidRPr="005C78F3">
        <w:rPr>
          <w:rFonts w:ascii="Marianne" w:hAnsi="Marianne"/>
          <w:spacing w:val="-5"/>
          <w:w w:val="110"/>
        </w:rPr>
        <w:t xml:space="preserve"> </w:t>
      </w:r>
      <w:r w:rsidRPr="005C78F3">
        <w:rPr>
          <w:rFonts w:ascii="Marianne" w:hAnsi="Marianne"/>
          <w:w w:val="110"/>
        </w:rPr>
        <w:t>FED</w:t>
      </w:r>
      <w:r w:rsidRPr="005C78F3">
        <w:rPr>
          <w:rFonts w:ascii="Marianne" w:hAnsi="Marianne"/>
          <w:spacing w:val="-7"/>
          <w:w w:val="110"/>
        </w:rPr>
        <w:t xml:space="preserve"> </w:t>
      </w:r>
      <w:r w:rsidRPr="005C78F3">
        <w:rPr>
          <w:rFonts w:ascii="Marianne" w:hAnsi="Marianne"/>
          <w:w w:val="110"/>
        </w:rPr>
        <w:t>et</w:t>
      </w:r>
      <w:r w:rsidRPr="005C78F3">
        <w:rPr>
          <w:rFonts w:ascii="Marianne" w:hAnsi="Marianne"/>
          <w:spacing w:val="-5"/>
          <w:w w:val="110"/>
        </w:rPr>
        <w:t xml:space="preserve"> </w:t>
      </w:r>
      <w:r w:rsidRPr="005C78F3">
        <w:rPr>
          <w:rFonts w:ascii="Marianne" w:hAnsi="Marianne"/>
          <w:w w:val="110"/>
        </w:rPr>
        <w:t>de</w:t>
      </w:r>
      <w:r w:rsidRPr="005C78F3">
        <w:rPr>
          <w:rFonts w:ascii="Marianne" w:hAnsi="Marianne"/>
          <w:spacing w:val="-6"/>
          <w:w w:val="110"/>
        </w:rPr>
        <w:t xml:space="preserve"> </w:t>
      </w:r>
      <w:r w:rsidRPr="005C78F3">
        <w:rPr>
          <w:rFonts w:ascii="Marianne" w:hAnsi="Marianne"/>
          <w:w w:val="110"/>
        </w:rPr>
        <w:t>la</w:t>
      </w:r>
      <w:r w:rsidRPr="005C78F3">
        <w:rPr>
          <w:rFonts w:ascii="Marianne" w:hAnsi="Marianne"/>
          <w:spacing w:val="-8"/>
          <w:w w:val="110"/>
        </w:rPr>
        <w:t xml:space="preserve"> </w:t>
      </w:r>
      <w:r w:rsidRPr="005C78F3">
        <w:rPr>
          <w:rFonts w:ascii="Marianne" w:hAnsi="Marianne"/>
          <w:w w:val="110"/>
        </w:rPr>
        <w:t>BCE.</w:t>
      </w:r>
      <w:r w:rsidRPr="005C78F3">
        <w:rPr>
          <w:rFonts w:ascii="Marianne" w:hAnsi="Marianne"/>
          <w:spacing w:val="-7"/>
          <w:w w:val="110"/>
        </w:rPr>
        <w:t xml:space="preserve"> </w:t>
      </w:r>
      <w:r w:rsidRPr="005C78F3">
        <w:rPr>
          <w:rFonts w:ascii="Marianne" w:hAnsi="Marianne"/>
          <w:w w:val="110"/>
        </w:rPr>
        <w:t>Aux</w:t>
      </w:r>
      <w:r w:rsidRPr="005C78F3">
        <w:rPr>
          <w:rFonts w:ascii="Marianne" w:hAnsi="Marianne"/>
          <w:spacing w:val="-8"/>
          <w:w w:val="110"/>
        </w:rPr>
        <w:t xml:space="preserve"> </w:t>
      </w:r>
      <w:r w:rsidRPr="005C78F3">
        <w:rPr>
          <w:rFonts w:ascii="Marianne" w:hAnsi="Marianne"/>
          <w:w w:val="110"/>
        </w:rPr>
        <w:t>Etats-Unis,</w:t>
      </w:r>
      <w:r w:rsidRPr="005C78F3">
        <w:rPr>
          <w:rFonts w:ascii="Marianne" w:hAnsi="Marianne"/>
          <w:spacing w:val="-7"/>
          <w:w w:val="110"/>
        </w:rPr>
        <w:t xml:space="preserve"> </w:t>
      </w:r>
      <w:r w:rsidRPr="005C78F3">
        <w:rPr>
          <w:rFonts w:ascii="Marianne" w:hAnsi="Marianne"/>
          <w:w w:val="110"/>
        </w:rPr>
        <w:t>le</w:t>
      </w:r>
      <w:r w:rsidRPr="005C78F3">
        <w:rPr>
          <w:rFonts w:ascii="Marianne" w:hAnsi="Marianne"/>
          <w:spacing w:val="-7"/>
          <w:w w:val="110"/>
        </w:rPr>
        <w:t xml:space="preserve"> </w:t>
      </w:r>
      <w:r w:rsidRPr="005C78F3">
        <w:rPr>
          <w:rFonts w:ascii="Marianne" w:hAnsi="Marianne"/>
          <w:w w:val="110"/>
        </w:rPr>
        <w:t>pic</w:t>
      </w:r>
      <w:r w:rsidRPr="005C78F3">
        <w:rPr>
          <w:rFonts w:ascii="Marianne" w:hAnsi="Marianne"/>
          <w:spacing w:val="-7"/>
          <w:w w:val="110"/>
        </w:rPr>
        <w:t xml:space="preserve"> </w:t>
      </w:r>
      <w:r w:rsidRPr="005C78F3">
        <w:rPr>
          <w:rFonts w:ascii="Marianne" w:hAnsi="Marianne"/>
          <w:w w:val="110"/>
        </w:rPr>
        <w:t>avait</w:t>
      </w:r>
      <w:r w:rsidRPr="005C78F3">
        <w:rPr>
          <w:rFonts w:ascii="Marianne" w:hAnsi="Marianne"/>
          <w:spacing w:val="-5"/>
          <w:w w:val="110"/>
        </w:rPr>
        <w:t xml:space="preserve"> </w:t>
      </w:r>
      <w:r w:rsidRPr="005C78F3">
        <w:rPr>
          <w:rFonts w:ascii="Marianne" w:hAnsi="Marianne"/>
          <w:w w:val="110"/>
        </w:rPr>
        <w:t>été</w:t>
      </w:r>
      <w:r w:rsidRPr="005C78F3">
        <w:rPr>
          <w:rFonts w:ascii="Marianne" w:hAnsi="Marianne"/>
          <w:spacing w:val="-7"/>
          <w:w w:val="110"/>
        </w:rPr>
        <w:t xml:space="preserve"> </w:t>
      </w:r>
      <w:r w:rsidRPr="005C78F3">
        <w:rPr>
          <w:rFonts w:ascii="Marianne" w:hAnsi="Marianne"/>
          <w:w w:val="110"/>
        </w:rPr>
        <w:t>atteint</w:t>
      </w:r>
      <w:r w:rsidRPr="005C78F3">
        <w:rPr>
          <w:rFonts w:ascii="Marianne" w:hAnsi="Marianne"/>
          <w:spacing w:val="-5"/>
          <w:w w:val="110"/>
        </w:rPr>
        <w:t xml:space="preserve"> </w:t>
      </w:r>
      <w:r w:rsidRPr="005C78F3">
        <w:rPr>
          <w:rFonts w:ascii="Marianne" w:hAnsi="Marianne"/>
          <w:w w:val="110"/>
        </w:rPr>
        <w:t>en</w:t>
      </w:r>
      <w:r w:rsidRPr="005C78F3">
        <w:rPr>
          <w:rFonts w:ascii="Marianne" w:hAnsi="Marianne"/>
          <w:spacing w:val="-8"/>
          <w:w w:val="110"/>
        </w:rPr>
        <w:t xml:space="preserve"> </w:t>
      </w:r>
      <w:r w:rsidRPr="005C78F3">
        <w:rPr>
          <w:rFonts w:ascii="Marianne" w:hAnsi="Marianne"/>
          <w:w w:val="110"/>
        </w:rPr>
        <w:t>juin</w:t>
      </w:r>
      <w:r w:rsidRPr="005C78F3">
        <w:rPr>
          <w:rFonts w:ascii="Marianne" w:hAnsi="Marianne"/>
          <w:spacing w:val="-7"/>
          <w:w w:val="110"/>
        </w:rPr>
        <w:t xml:space="preserve"> </w:t>
      </w:r>
      <w:r w:rsidRPr="005C78F3">
        <w:rPr>
          <w:rFonts w:ascii="Marianne" w:hAnsi="Marianne"/>
          <w:w w:val="110"/>
        </w:rPr>
        <w:t>2022</w:t>
      </w:r>
      <w:r w:rsidRPr="005C78F3">
        <w:rPr>
          <w:rFonts w:ascii="Marianne" w:hAnsi="Marianne"/>
          <w:spacing w:val="-5"/>
          <w:w w:val="110"/>
        </w:rPr>
        <w:t xml:space="preserve"> </w:t>
      </w:r>
      <w:r w:rsidRPr="005C78F3">
        <w:rPr>
          <w:rFonts w:ascii="Marianne" w:hAnsi="Marianne"/>
          <w:w w:val="110"/>
        </w:rPr>
        <w:t>tandis</w:t>
      </w:r>
      <w:r w:rsidRPr="005C78F3">
        <w:rPr>
          <w:rFonts w:ascii="Marianne" w:hAnsi="Marianne"/>
          <w:spacing w:val="-8"/>
          <w:w w:val="110"/>
        </w:rPr>
        <w:t xml:space="preserve"> </w:t>
      </w:r>
      <w:r w:rsidRPr="005C78F3">
        <w:rPr>
          <w:rFonts w:ascii="Marianne" w:hAnsi="Marianne"/>
          <w:w w:val="110"/>
        </w:rPr>
        <w:t>que</w:t>
      </w:r>
      <w:r w:rsidRPr="005C78F3">
        <w:rPr>
          <w:rFonts w:ascii="Marianne" w:hAnsi="Marianne"/>
          <w:spacing w:val="-8"/>
          <w:w w:val="110"/>
        </w:rPr>
        <w:t xml:space="preserve"> </w:t>
      </w:r>
      <w:r w:rsidRPr="005C78F3">
        <w:rPr>
          <w:rFonts w:ascii="Marianne" w:hAnsi="Marianne"/>
          <w:w w:val="110"/>
        </w:rPr>
        <w:t>pour</w:t>
      </w:r>
      <w:r w:rsidRPr="005C78F3">
        <w:rPr>
          <w:rFonts w:ascii="Marianne" w:hAnsi="Marianne"/>
          <w:spacing w:val="-5"/>
          <w:w w:val="110"/>
        </w:rPr>
        <w:t xml:space="preserve"> </w:t>
      </w:r>
      <w:r w:rsidRPr="005C78F3">
        <w:rPr>
          <w:rFonts w:ascii="Marianne" w:hAnsi="Marianne"/>
          <w:w w:val="110"/>
        </w:rPr>
        <w:t>la</w:t>
      </w:r>
      <w:r w:rsidRPr="005C78F3">
        <w:rPr>
          <w:rFonts w:ascii="Marianne" w:hAnsi="Marianne"/>
          <w:spacing w:val="-8"/>
          <w:w w:val="110"/>
        </w:rPr>
        <w:t xml:space="preserve"> </w:t>
      </w:r>
      <w:r w:rsidR="00EC5C8D" w:rsidRPr="005C78F3">
        <w:rPr>
          <w:rFonts w:ascii="Marianne" w:hAnsi="Marianne"/>
          <w:w w:val="110"/>
        </w:rPr>
        <w:t xml:space="preserve">zone </w:t>
      </w:r>
      <w:r w:rsidR="00EC5C8D" w:rsidRPr="005C78F3">
        <w:rPr>
          <w:rFonts w:ascii="Marianne" w:hAnsi="Marianne"/>
          <w:spacing w:val="-56"/>
          <w:w w:val="110"/>
        </w:rPr>
        <w:t>euro</w:t>
      </w:r>
      <w:r w:rsidRPr="005C78F3">
        <w:rPr>
          <w:rFonts w:ascii="Marianne" w:hAnsi="Marianne"/>
          <w:w w:val="110"/>
        </w:rPr>
        <w:t>, plus directement concernée par l’impact de la guerre en Ukraine (notamment sur le prix des</w:t>
      </w:r>
      <w:r w:rsidRPr="005C78F3">
        <w:rPr>
          <w:rFonts w:ascii="Marianne" w:hAnsi="Marianne"/>
          <w:spacing w:val="-56"/>
          <w:w w:val="110"/>
        </w:rPr>
        <w:t xml:space="preserve"> </w:t>
      </w:r>
      <w:r w:rsidRPr="005C78F3">
        <w:rPr>
          <w:rFonts w:ascii="Marianne" w:hAnsi="Marianne"/>
          <w:w w:val="110"/>
        </w:rPr>
        <w:t>denrées</w:t>
      </w:r>
      <w:r w:rsidRPr="005C78F3">
        <w:rPr>
          <w:rFonts w:ascii="Marianne" w:hAnsi="Marianne"/>
          <w:spacing w:val="-5"/>
          <w:w w:val="110"/>
        </w:rPr>
        <w:t xml:space="preserve"> </w:t>
      </w:r>
      <w:r w:rsidRPr="005C78F3">
        <w:rPr>
          <w:rFonts w:ascii="Marianne" w:hAnsi="Marianne"/>
          <w:w w:val="110"/>
        </w:rPr>
        <w:t>alimentaires</w:t>
      </w:r>
      <w:r w:rsidRPr="005C78F3">
        <w:rPr>
          <w:rFonts w:ascii="Marianne" w:hAnsi="Marianne"/>
          <w:spacing w:val="-3"/>
          <w:w w:val="110"/>
        </w:rPr>
        <w:t xml:space="preserve"> </w:t>
      </w:r>
      <w:r w:rsidRPr="005C78F3">
        <w:rPr>
          <w:rFonts w:ascii="Marianne" w:hAnsi="Marianne"/>
          <w:w w:val="110"/>
        </w:rPr>
        <w:t>et</w:t>
      </w:r>
      <w:r w:rsidRPr="005C78F3">
        <w:rPr>
          <w:rFonts w:ascii="Marianne" w:hAnsi="Marianne"/>
          <w:spacing w:val="-5"/>
          <w:w w:val="110"/>
        </w:rPr>
        <w:t xml:space="preserve"> </w:t>
      </w:r>
      <w:r w:rsidRPr="005C78F3">
        <w:rPr>
          <w:rFonts w:ascii="Marianne" w:hAnsi="Marianne"/>
          <w:w w:val="110"/>
        </w:rPr>
        <w:t>de</w:t>
      </w:r>
      <w:r w:rsidRPr="005C78F3">
        <w:rPr>
          <w:rFonts w:ascii="Marianne" w:hAnsi="Marianne"/>
          <w:spacing w:val="-6"/>
          <w:w w:val="110"/>
        </w:rPr>
        <w:t xml:space="preserve"> </w:t>
      </w:r>
      <w:r w:rsidRPr="005C78F3">
        <w:rPr>
          <w:rFonts w:ascii="Marianne" w:hAnsi="Marianne"/>
          <w:w w:val="110"/>
        </w:rPr>
        <w:t>l’énergie),</w:t>
      </w:r>
      <w:r w:rsidRPr="005C78F3">
        <w:rPr>
          <w:rFonts w:ascii="Marianne" w:hAnsi="Marianne"/>
          <w:spacing w:val="-4"/>
          <w:w w:val="110"/>
        </w:rPr>
        <w:t xml:space="preserve"> </w:t>
      </w:r>
      <w:r w:rsidRPr="005C78F3">
        <w:rPr>
          <w:rFonts w:ascii="Marianne" w:hAnsi="Marianne"/>
          <w:w w:val="110"/>
        </w:rPr>
        <w:t>il</w:t>
      </w:r>
      <w:r w:rsidRPr="005C78F3">
        <w:rPr>
          <w:rFonts w:ascii="Marianne" w:hAnsi="Marianne"/>
          <w:spacing w:val="-3"/>
          <w:w w:val="110"/>
        </w:rPr>
        <w:t xml:space="preserve"> </w:t>
      </w:r>
      <w:r w:rsidRPr="005C78F3">
        <w:rPr>
          <w:rFonts w:ascii="Marianne" w:hAnsi="Marianne"/>
          <w:w w:val="110"/>
        </w:rPr>
        <w:t>a</w:t>
      </w:r>
      <w:r w:rsidRPr="005C78F3">
        <w:rPr>
          <w:rFonts w:ascii="Marianne" w:hAnsi="Marianne"/>
          <w:spacing w:val="-5"/>
          <w:w w:val="110"/>
        </w:rPr>
        <w:t xml:space="preserve"> </w:t>
      </w:r>
      <w:r w:rsidRPr="005C78F3">
        <w:rPr>
          <w:rFonts w:ascii="Marianne" w:hAnsi="Marianne"/>
          <w:w w:val="110"/>
        </w:rPr>
        <w:t>été</w:t>
      </w:r>
      <w:r w:rsidRPr="005C78F3">
        <w:rPr>
          <w:rFonts w:ascii="Marianne" w:hAnsi="Marianne"/>
          <w:spacing w:val="-6"/>
          <w:w w:val="110"/>
        </w:rPr>
        <w:t xml:space="preserve"> </w:t>
      </w:r>
      <w:r w:rsidRPr="005C78F3">
        <w:rPr>
          <w:rFonts w:ascii="Marianne" w:hAnsi="Marianne"/>
          <w:w w:val="110"/>
        </w:rPr>
        <w:t>atteint</w:t>
      </w:r>
      <w:r w:rsidRPr="005C78F3">
        <w:rPr>
          <w:rFonts w:ascii="Marianne" w:hAnsi="Marianne"/>
          <w:spacing w:val="-5"/>
          <w:w w:val="110"/>
        </w:rPr>
        <w:t xml:space="preserve"> </w:t>
      </w:r>
      <w:r w:rsidRPr="005C78F3">
        <w:rPr>
          <w:rFonts w:ascii="Marianne" w:hAnsi="Marianne"/>
          <w:w w:val="110"/>
        </w:rPr>
        <w:t>en</w:t>
      </w:r>
      <w:r w:rsidRPr="005C78F3">
        <w:rPr>
          <w:rFonts w:ascii="Marianne" w:hAnsi="Marianne"/>
          <w:spacing w:val="-2"/>
          <w:w w:val="110"/>
        </w:rPr>
        <w:t xml:space="preserve"> </w:t>
      </w:r>
      <w:r w:rsidRPr="005C78F3">
        <w:rPr>
          <w:rFonts w:ascii="Marianne" w:hAnsi="Marianne"/>
          <w:w w:val="110"/>
        </w:rPr>
        <w:t>octobre</w:t>
      </w:r>
      <w:r w:rsidRPr="005C78F3">
        <w:rPr>
          <w:rFonts w:ascii="Marianne" w:hAnsi="Marianne"/>
          <w:spacing w:val="-4"/>
          <w:w w:val="110"/>
        </w:rPr>
        <w:t xml:space="preserve"> </w:t>
      </w:r>
      <w:r w:rsidRPr="005C78F3">
        <w:rPr>
          <w:rFonts w:ascii="Marianne" w:hAnsi="Marianne"/>
          <w:w w:val="110"/>
        </w:rPr>
        <w:t>2022.</w:t>
      </w:r>
    </w:p>
    <w:p w14:paraId="5C1A8A6E" w14:textId="77777777" w:rsidR="00F80995" w:rsidRPr="005C78F3" w:rsidRDefault="00F80995" w:rsidP="00421E40">
      <w:pPr>
        <w:pStyle w:val="Corpsdetexte"/>
        <w:spacing w:before="8"/>
        <w:jc w:val="both"/>
        <w:rPr>
          <w:rFonts w:ascii="Marianne" w:hAnsi="Marianne"/>
        </w:rPr>
      </w:pPr>
    </w:p>
    <w:p w14:paraId="013D7A5A" w14:textId="55CF4FD5" w:rsidR="00F80995" w:rsidRPr="005C78F3" w:rsidRDefault="00F80995" w:rsidP="005C78F3">
      <w:pPr>
        <w:pStyle w:val="Corpsdetexte"/>
        <w:ind w:right="-1"/>
        <w:jc w:val="both"/>
        <w:rPr>
          <w:rFonts w:ascii="Marianne" w:hAnsi="Marianne"/>
        </w:rPr>
      </w:pPr>
      <w:r w:rsidRPr="005C78F3">
        <w:rPr>
          <w:rFonts w:ascii="Marianne" w:hAnsi="Marianne"/>
          <w:w w:val="110"/>
        </w:rPr>
        <w:t>Afin de juguler l’inflation, les banques centrales ont donc augmenté les taux directeurs. Le taux de</w:t>
      </w:r>
      <w:r w:rsidR="00421E40" w:rsidRPr="005C78F3">
        <w:rPr>
          <w:rFonts w:ascii="Marianne" w:hAnsi="Marianne"/>
          <w:w w:val="110"/>
        </w:rPr>
        <w:t xml:space="preserve"> </w:t>
      </w:r>
      <w:r w:rsidRPr="005C78F3">
        <w:rPr>
          <w:rFonts w:ascii="Marianne" w:hAnsi="Marianne"/>
          <w:spacing w:val="-57"/>
          <w:w w:val="110"/>
        </w:rPr>
        <w:t xml:space="preserve"> </w:t>
      </w:r>
      <w:r w:rsidR="00421E40" w:rsidRPr="005C78F3">
        <w:rPr>
          <w:rFonts w:ascii="Marianne" w:hAnsi="Marianne"/>
          <w:spacing w:val="-57"/>
          <w:w w:val="110"/>
        </w:rPr>
        <w:t xml:space="preserve">  </w:t>
      </w:r>
      <w:r w:rsidRPr="005C78F3">
        <w:rPr>
          <w:rFonts w:ascii="Marianne" w:hAnsi="Marianne"/>
          <w:w w:val="105"/>
        </w:rPr>
        <w:t>refinancement de la FED passe ainsi de 0,25% en 2021 à 5,5% en ce début d’année 2024, et celui de</w:t>
      </w:r>
      <w:r w:rsidRPr="005C78F3">
        <w:rPr>
          <w:rFonts w:ascii="Marianne" w:hAnsi="Marianne"/>
          <w:spacing w:val="1"/>
          <w:w w:val="105"/>
        </w:rPr>
        <w:t xml:space="preserve"> </w:t>
      </w:r>
      <w:r w:rsidRPr="005C78F3">
        <w:rPr>
          <w:rFonts w:ascii="Marianne" w:hAnsi="Marianne"/>
          <w:w w:val="110"/>
        </w:rPr>
        <w:t>la</w:t>
      </w:r>
      <w:r w:rsidRPr="005C78F3">
        <w:rPr>
          <w:rFonts w:ascii="Marianne" w:hAnsi="Marianne"/>
          <w:spacing w:val="-10"/>
          <w:w w:val="110"/>
        </w:rPr>
        <w:t xml:space="preserve"> </w:t>
      </w:r>
      <w:r w:rsidRPr="005C78F3">
        <w:rPr>
          <w:rFonts w:ascii="Marianne" w:hAnsi="Marianne"/>
          <w:w w:val="110"/>
        </w:rPr>
        <w:t>BCE</w:t>
      </w:r>
      <w:r w:rsidRPr="005C78F3">
        <w:rPr>
          <w:rFonts w:ascii="Marianne" w:hAnsi="Marianne"/>
          <w:spacing w:val="-10"/>
          <w:w w:val="110"/>
        </w:rPr>
        <w:t xml:space="preserve"> </w:t>
      </w:r>
      <w:r w:rsidRPr="005C78F3">
        <w:rPr>
          <w:rFonts w:ascii="Marianne" w:hAnsi="Marianne"/>
          <w:w w:val="110"/>
        </w:rPr>
        <w:t>de</w:t>
      </w:r>
      <w:r w:rsidRPr="005C78F3">
        <w:rPr>
          <w:rFonts w:ascii="Marianne" w:hAnsi="Marianne"/>
          <w:spacing w:val="-9"/>
          <w:w w:val="110"/>
        </w:rPr>
        <w:t xml:space="preserve"> </w:t>
      </w:r>
      <w:r w:rsidRPr="005C78F3">
        <w:rPr>
          <w:rFonts w:ascii="Marianne" w:hAnsi="Marianne"/>
          <w:w w:val="110"/>
        </w:rPr>
        <w:t>0%</w:t>
      </w:r>
      <w:r w:rsidRPr="005C78F3">
        <w:rPr>
          <w:rFonts w:ascii="Marianne" w:hAnsi="Marianne"/>
          <w:spacing w:val="-9"/>
          <w:w w:val="110"/>
        </w:rPr>
        <w:t xml:space="preserve"> </w:t>
      </w:r>
      <w:r w:rsidRPr="005C78F3">
        <w:rPr>
          <w:rFonts w:ascii="Marianne" w:hAnsi="Marianne"/>
          <w:w w:val="110"/>
        </w:rPr>
        <w:t>à</w:t>
      </w:r>
      <w:r w:rsidRPr="005C78F3">
        <w:rPr>
          <w:rFonts w:ascii="Marianne" w:hAnsi="Marianne"/>
          <w:spacing w:val="-10"/>
          <w:w w:val="110"/>
        </w:rPr>
        <w:t xml:space="preserve"> </w:t>
      </w:r>
      <w:r w:rsidRPr="005C78F3">
        <w:rPr>
          <w:rFonts w:ascii="Marianne" w:hAnsi="Marianne"/>
          <w:w w:val="110"/>
        </w:rPr>
        <w:t>4,5%,</w:t>
      </w:r>
      <w:r w:rsidRPr="005C78F3">
        <w:rPr>
          <w:rFonts w:ascii="Marianne" w:hAnsi="Marianne"/>
          <w:spacing w:val="-12"/>
          <w:w w:val="110"/>
        </w:rPr>
        <w:t xml:space="preserve"> </w:t>
      </w:r>
      <w:r w:rsidRPr="005C78F3">
        <w:rPr>
          <w:rFonts w:ascii="Marianne" w:hAnsi="Marianne"/>
          <w:w w:val="110"/>
        </w:rPr>
        <w:t>accentuant</w:t>
      </w:r>
      <w:r w:rsidRPr="005C78F3">
        <w:rPr>
          <w:rFonts w:ascii="Marianne" w:hAnsi="Marianne"/>
          <w:spacing w:val="-10"/>
          <w:w w:val="110"/>
        </w:rPr>
        <w:t xml:space="preserve"> </w:t>
      </w:r>
      <w:r w:rsidRPr="005C78F3">
        <w:rPr>
          <w:rFonts w:ascii="Marianne" w:hAnsi="Marianne"/>
          <w:w w:val="110"/>
        </w:rPr>
        <w:t>les</w:t>
      </w:r>
      <w:r w:rsidRPr="005C78F3">
        <w:rPr>
          <w:rFonts w:ascii="Marianne" w:hAnsi="Marianne"/>
          <w:spacing w:val="-8"/>
          <w:w w:val="110"/>
        </w:rPr>
        <w:t xml:space="preserve"> </w:t>
      </w:r>
      <w:r w:rsidRPr="005C78F3">
        <w:rPr>
          <w:rFonts w:ascii="Marianne" w:hAnsi="Marianne"/>
          <w:w w:val="110"/>
        </w:rPr>
        <w:t>vulnérabilités</w:t>
      </w:r>
      <w:r w:rsidRPr="005C78F3">
        <w:rPr>
          <w:rFonts w:ascii="Marianne" w:hAnsi="Marianne"/>
          <w:spacing w:val="-8"/>
          <w:w w:val="110"/>
        </w:rPr>
        <w:t xml:space="preserve"> </w:t>
      </w:r>
      <w:r w:rsidRPr="005C78F3">
        <w:rPr>
          <w:rFonts w:ascii="Marianne" w:hAnsi="Marianne"/>
          <w:w w:val="110"/>
        </w:rPr>
        <w:t>financières</w:t>
      </w:r>
      <w:r w:rsidRPr="005C78F3">
        <w:rPr>
          <w:rFonts w:ascii="Marianne" w:hAnsi="Marianne"/>
          <w:spacing w:val="-10"/>
          <w:w w:val="110"/>
        </w:rPr>
        <w:t xml:space="preserve"> </w:t>
      </w:r>
      <w:r w:rsidRPr="005C78F3">
        <w:rPr>
          <w:rFonts w:ascii="Marianne" w:hAnsi="Marianne"/>
          <w:w w:val="110"/>
        </w:rPr>
        <w:t>de</w:t>
      </w:r>
      <w:r w:rsidRPr="005C78F3">
        <w:rPr>
          <w:rFonts w:ascii="Marianne" w:hAnsi="Marianne"/>
          <w:spacing w:val="-9"/>
          <w:w w:val="110"/>
        </w:rPr>
        <w:t xml:space="preserve"> </w:t>
      </w:r>
      <w:r w:rsidRPr="005C78F3">
        <w:rPr>
          <w:rFonts w:ascii="Marianne" w:hAnsi="Marianne"/>
          <w:w w:val="110"/>
        </w:rPr>
        <w:t>certains</w:t>
      </w:r>
      <w:r w:rsidRPr="005C78F3">
        <w:rPr>
          <w:rFonts w:ascii="Marianne" w:hAnsi="Marianne"/>
          <w:spacing w:val="-9"/>
          <w:w w:val="110"/>
        </w:rPr>
        <w:t xml:space="preserve"> </w:t>
      </w:r>
      <w:r w:rsidRPr="005C78F3">
        <w:rPr>
          <w:rFonts w:ascii="Marianne" w:hAnsi="Marianne"/>
          <w:w w:val="110"/>
        </w:rPr>
        <w:t>Etats.</w:t>
      </w:r>
    </w:p>
    <w:p w14:paraId="2E8B80C0" w14:textId="77777777" w:rsidR="00F80995" w:rsidRPr="005C78F3" w:rsidRDefault="00F80995" w:rsidP="00421E40">
      <w:pPr>
        <w:pStyle w:val="Corpsdetexte"/>
        <w:spacing w:before="4"/>
        <w:ind w:right="-1"/>
        <w:jc w:val="both"/>
        <w:rPr>
          <w:rFonts w:ascii="Marianne" w:hAnsi="Marianne"/>
        </w:rPr>
      </w:pPr>
    </w:p>
    <w:p w14:paraId="52BE01C6" w14:textId="77777777" w:rsidR="00584E3C" w:rsidRDefault="00F80995" w:rsidP="00584E3C">
      <w:pPr>
        <w:pStyle w:val="Corpsdetexte"/>
        <w:spacing w:before="1"/>
        <w:ind w:right="-1"/>
        <w:jc w:val="both"/>
        <w:rPr>
          <w:rFonts w:ascii="Marianne" w:hAnsi="Marianne"/>
          <w:w w:val="110"/>
        </w:rPr>
      </w:pPr>
      <w:r w:rsidRPr="005C78F3">
        <w:rPr>
          <w:rFonts w:ascii="Marianne" w:hAnsi="Marianne"/>
          <w:w w:val="105"/>
        </w:rPr>
        <w:t>L’économie française, qui se classe au septième rang des puissances mondiales, a connu l’une des</w:t>
      </w:r>
      <w:r w:rsidRPr="005C78F3">
        <w:rPr>
          <w:rFonts w:ascii="Marianne" w:hAnsi="Marianne"/>
          <w:spacing w:val="1"/>
          <w:w w:val="105"/>
        </w:rPr>
        <w:t xml:space="preserve"> </w:t>
      </w:r>
      <w:r w:rsidRPr="005C78F3">
        <w:rPr>
          <w:rFonts w:ascii="Marianne" w:hAnsi="Marianne"/>
          <w:w w:val="110"/>
        </w:rPr>
        <w:t>plus fortes contractions en 2020 (-8%) pour se redresser ensuite fortement en 2021 (+6,8%) puis</w:t>
      </w:r>
      <w:r w:rsidRPr="005C78F3">
        <w:rPr>
          <w:rFonts w:ascii="Marianne" w:hAnsi="Marianne"/>
          <w:spacing w:val="1"/>
          <w:w w:val="110"/>
        </w:rPr>
        <w:t xml:space="preserve"> </w:t>
      </w:r>
      <w:r w:rsidRPr="005C78F3">
        <w:rPr>
          <w:rFonts w:ascii="Marianne" w:hAnsi="Marianne"/>
          <w:w w:val="110"/>
        </w:rPr>
        <w:t>ralentir en 2022 à 2,5%. Selon les prévisions de l’INSEE et de la Banque de France, le taux de</w:t>
      </w:r>
      <w:r w:rsidRPr="005C78F3">
        <w:rPr>
          <w:rFonts w:ascii="Marianne" w:hAnsi="Marianne"/>
          <w:spacing w:val="1"/>
          <w:w w:val="110"/>
        </w:rPr>
        <w:t xml:space="preserve"> </w:t>
      </w:r>
      <w:r w:rsidRPr="005C78F3">
        <w:rPr>
          <w:rFonts w:ascii="Marianne" w:hAnsi="Marianne"/>
          <w:w w:val="110"/>
        </w:rPr>
        <w:t>croissance</w:t>
      </w:r>
      <w:r w:rsidRPr="005C78F3">
        <w:rPr>
          <w:rFonts w:ascii="Marianne" w:hAnsi="Marianne"/>
          <w:spacing w:val="-8"/>
          <w:w w:val="110"/>
        </w:rPr>
        <w:t xml:space="preserve"> </w:t>
      </w:r>
      <w:r w:rsidRPr="005C78F3">
        <w:rPr>
          <w:rFonts w:ascii="Marianne" w:hAnsi="Marianne"/>
          <w:w w:val="110"/>
        </w:rPr>
        <w:t>devrait</w:t>
      </w:r>
      <w:r w:rsidRPr="005C78F3">
        <w:rPr>
          <w:rFonts w:ascii="Marianne" w:hAnsi="Marianne"/>
          <w:spacing w:val="-4"/>
          <w:w w:val="110"/>
        </w:rPr>
        <w:t xml:space="preserve"> </w:t>
      </w:r>
      <w:r w:rsidRPr="005C78F3">
        <w:rPr>
          <w:rFonts w:ascii="Marianne" w:hAnsi="Marianne"/>
          <w:w w:val="110"/>
        </w:rPr>
        <w:t>encore</w:t>
      </w:r>
      <w:r w:rsidRPr="005C78F3">
        <w:rPr>
          <w:rFonts w:ascii="Marianne" w:hAnsi="Marianne"/>
          <w:spacing w:val="-7"/>
          <w:w w:val="110"/>
        </w:rPr>
        <w:t xml:space="preserve"> </w:t>
      </w:r>
      <w:r w:rsidRPr="005C78F3">
        <w:rPr>
          <w:rFonts w:ascii="Marianne" w:hAnsi="Marianne"/>
          <w:w w:val="110"/>
        </w:rPr>
        <w:t>diminuer</w:t>
      </w:r>
      <w:r w:rsidRPr="005C78F3">
        <w:rPr>
          <w:rFonts w:ascii="Marianne" w:hAnsi="Marianne"/>
          <w:spacing w:val="-5"/>
          <w:w w:val="110"/>
        </w:rPr>
        <w:t xml:space="preserve"> </w:t>
      </w:r>
      <w:r w:rsidRPr="005C78F3">
        <w:rPr>
          <w:rFonts w:ascii="Marianne" w:hAnsi="Marianne"/>
          <w:w w:val="110"/>
        </w:rPr>
        <w:t>en</w:t>
      </w:r>
      <w:r w:rsidRPr="005C78F3">
        <w:rPr>
          <w:rFonts w:ascii="Marianne" w:hAnsi="Marianne"/>
          <w:spacing w:val="-3"/>
          <w:w w:val="110"/>
        </w:rPr>
        <w:t xml:space="preserve"> </w:t>
      </w:r>
      <w:r w:rsidR="00BE6E9F" w:rsidRPr="005C78F3">
        <w:rPr>
          <w:rFonts w:ascii="Marianne" w:hAnsi="Marianne"/>
          <w:w w:val="110"/>
        </w:rPr>
        <w:t>2025</w:t>
      </w:r>
      <w:r w:rsidRPr="005C78F3">
        <w:rPr>
          <w:rFonts w:ascii="Marianne" w:hAnsi="Marianne"/>
          <w:spacing w:val="-7"/>
          <w:w w:val="110"/>
        </w:rPr>
        <w:t xml:space="preserve"> </w:t>
      </w:r>
      <w:r w:rsidRPr="005C78F3">
        <w:rPr>
          <w:rFonts w:ascii="Marianne" w:hAnsi="Marianne"/>
          <w:w w:val="110"/>
        </w:rPr>
        <w:t>à</w:t>
      </w:r>
      <w:r w:rsidRPr="005C78F3">
        <w:rPr>
          <w:rFonts w:ascii="Marianne" w:hAnsi="Marianne"/>
          <w:spacing w:val="-6"/>
          <w:w w:val="110"/>
        </w:rPr>
        <w:t xml:space="preserve"> </w:t>
      </w:r>
      <w:r w:rsidR="00BE6E9F" w:rsidRPr="005C78F3">
        <w:rPr>
          <w:rFonts w:ascii="Marianne" w:hAnsi="Marianne"/>
          <w:w w:val="110"/>
        </w:rPr>
        <w:t>+0,7</w:t>
      </w:r>
      <w:r w:rsidRPr="005C78F3">
        <w:rPr>
          <w:rFonts w:ascii="Marianne" w:hAnsi="Marianne"/>
          <w:w w:val="110"/>
        </w:rPr>
        <w:t>%.</w:t>
      </w:r>
    </w:p>
    <w:p w14:paraId="626E87AD" w14:textId="47F3101D" w:rsidR="00BC0AA4" w:rsidRPr="00584E3C" w:rsidRDefault="00421E40" w:rsidP="00584E3C">
      <w:pPr>
        <w:pStyle w:val="Corpsdetexte"/>
        <w:spacing w:before="1"/>
        <w:ind w:right="-1"/>
        <w:jc w:val="both"/>
        <w:rPr>
          <w:rFonts w:ascii="Marianne" w:hAnsi="Marianne"/>
          <w:w w:val="110"/>
        </w:rPr>
      </w:pPr>
      <w:r w:rsidRPr="00302924">
        <w:rPr>
          <w:rFonts w:ascii="Marianne" w:hAnsi="Marianne" w:cs="Times New Roman"/>
        </w:rPr>
        <w:lastRenderedPageBreak/>
        <w:t>C’est dans ce contexte qu</w:t>
      </w:r>
      <w:r w:rsidR="00BC0AA4" w:rsidRPr="00302924">
        <w:rPr>
          <w:rFonts w:ascii="Marianne" w:hAnsi="Marianne" w:cs="Times New Roman"/>
        </w:rPr>
        <w:t>e</w:t>
      </w:r>
      <w:r w:rsidRPr="00302924">
        <w:rPr>
          <w:rFonts w:ascii="Marianne" w:hAnsi="Marianne" w:cs="Times New Roman"/>
        </w:rPr>
        <w:t xml:space="preserve"> le</w:t>
      </w:r>
      <w:r w:rsidR="00BC0AA4" w:rsidRPr="00302924">
        <w:rPr>
          <w:rFonts w:ascii="Marianne" w:hAnsi="Marianne" w:cs="Times New Roman"/>
        </w:rPr>
        <w:t xml:space="preserve"> CCAS de la ville de Tigery a décidé de décliner un plan d’actions pour maintenir un lien humain, protéger les plus vulnérables, répondre à une multitude de besoins es</w:t>
      </w:r>
      <w:r w:rsidR="00D746FC" w:rsidRPr="00302924">
        <w:rPr>
          <w:rFonts w:ascii="Marianne" w:hAnsi="Marianne" w:cs="Times New Roman"/>
        </w:rPr>
        <w:t>sentiels qui n’ont fait que croî</w:t>
      </w:r>
      <w:r w:rsidR="00BC0AA4" w:rsidRPr="00302924">
        <w:rPr>
          <w:rFonts w:ascii="Marianne" w:hAnsi="Marianne" w:cs="Times New Roman"/>
        </w:rPr>
        <w:t xml:space="preserve">tre et s’intensifier. </w:t>
      </w:r>
    </w:p>
    <w:p w14:paraId="4D62F7D7" w14:textId="1F039289" w:rsidR="007A3D13" w:rsidRPr="00302924" w:rsidRDefault="007A3D13" w:rsidP="007A3D13">
      <w:pPr>
        <w:spacing w:before="100" w:beforeAutospacing="1" w:after="100" w:afterAutospacing="1" w:line="240" w:lineRule="auto"/>
        <w:jc w:val="both"/>
        <w:rPr>
          <w:rFonts w:ascii="Marianne" w:eastAsia="Times New Roman" w:hAnsi="Marianne" w:cs="Times New Roman"/>
          <w:color w:val="000000"/>
          <w:sz w:val="20"/>
          <w:szCs w:val="24"/>
          <w:lang w:eastAsia="fr-FR"/>
        </w:rPr>
      </w:pPr>
      <w:r w:rsidRPr="00302924">
        <w:rPr>
          <w:rFonts w:ascii="Marianne" w:eastAsia="Times New Roman" w:hAnsi="Marianne" w:cs="Times New Roman"/>
          <w:color w:val="000000"/>
          <w:sz w:val="20"/>
          <w:szCs w:val="24"/>
          <w:lang w:eastAsia="fr-FR"/>
        </w:rPr>
        <w:t>Ce rapport d’orientation témoigne de l’engagement indéfectible de la ville en faveur d’une politique sociale ambitieuse et inclusive, centrée sur le bien-être des seniors, des familles et des citoyens les plus fragiles. Dans un contexte économique complexe, marqué par la hausse du coût de la vie et l’accroissement des inégalités, la municipalité, à travers l’action de son Centre Communal d’Action Sociale, fait le choix de la solidarité et de la proximité.</w:t>
      </w:r>
    </w:p>
    <w:p w14:paraId="197E65CD" w14:textId="2D4EE120" w:rsidR="007A3D13" w:rsidRPr="00302924" w:rsidRDefault="007A3D13" w:rsidP="007A3D13">
      <w:pPr>
        <w:spacing w:before="100" w:beforeAutospacing="1" w:after="100" w:afterAutospacing="1" w:line="240" w:lineRule="auto"/>
        <w:jc w:val="both"/>
        <w:rPr>
          <w:rFonts w:ascii="Marianne" w:eastAsia="Times New Roman" w:hAnsi="Marianne" w:cs="Times New Roman"/>
          <w:color w:val="000000"/>
          <w:sz w:val="20"/>
          <w:szCs w:val="24"/>
          <w:lang w:eastAsia="fr-FR"/>
        </w:rPr>
      </w:pPr>
      <w:r w:rsidRPr="00302924">
        <w:rPr>
          <w:rFonts w:ascii="Marianne" w:eastAsia="Times New Roman" w:hAnsi="Marianne" w:cs="Times New Roman"/>
          <w:color w:val="000000"/>
          <w:sz w:val="20"/>
          <w:szCs w:val="24"/>
          <w:lang w:eastAsia="fr-FR"/>
        </w:rPr>
        <w:t xml:space="preserve">Grâce à une gestion rigoureuse et responsable, le CCAS a su préserver et renforcer des dispositifs essentiels pour accompagner les Tigériennes et les Tigériens dans leur quotidien. </w:t>
      </w:r>
      <w:r w:rsidR="00421E40" w:rsidRPr="00302924">
        <w:rPr>
          <w:rFonts w:ascii="Marianne" w:hAnsi="Marianne" w:cs="Times New Roman"/>
          <w:sz w:val="20"/>
          <w:szCs w:val="24"/>
        </w:rPr>
        <w:t>Le présent rapport</w:t>
      </w:r>
      <w:r w:rsidR="00BC0AA4" w:rsidRPr="00302924">
        <w:rPr>
          <w:rFonts w:ascii="Marianne" w:hAnsi="Marianne" w:cs="Times New Roman"/>
          <w:sz w:val="20"/>
          <w:szCs w:val="24"/>
        </w:rPr>
        <w:t xml:space="preserve"> d’orientations budgé</w:t>
      </w:r>
      <w:r w:rsidR="00BE6E9F" w:rsidRPr="00302924">
        <w:rPr>
          <w:rFonts w:ascii="Marianne" w:hAnsi="Marianne" w:cs="Times New Roman"/>
          <w:sz w:val="20"/>
          <w:szCs w:val="24"/>
        </w:rPr>
        <w:t>taires du CCAS pour l’année 2025</w:t>
      </w:r>
      <w:r w:rsidR="00BC0AA4" w:rsidRPr="00302924">
        <w:rPr>
          <w:rFonts w:ascii="Marianne" w:hAnsi="Marianne" w:cs="Times New Roman"/>
          <w:sz w:val="20"/>
          <w:szCs w:val="24"/>
        </w:rPr>
        <w:t xml:space="preserve"> a été décliné </w:t>
      </w:r>
      <w:r w:rsidR="00421E40" w:rsidRPr="00302924">
        <w:rPr>
          <w:rFonts w:ascii="Marianne" w:hAnsi="Marianne" w:cs="Times New Roman"/>
          <w:sz w:val="20"/>
          <w:szCs w:val="24"/>
        </w:rPr>
        <w:t>afin de répondre à ces objectifs, tout en assurant les missions obligatoires qui sont dévolues à cet établissement</w:t>
      </w:r>
      <w:r w:rsidR="00BC0AA4" w:rsidRPr="00302924">
        <w:rPr>
          <w:rFonts w:ascii="Marianne" w:hAnsi="Marianne" w:cs="Times New Roman"/>
          <w:sz w:val="20"/>
          <w:szCs w:val="24"/>
        </w:rPr>
        <w:t xml:space="preserve">. </w:t>
      </w:r>
    </w:p>
    <w:p w14:paraId="7C510726" w14:textId="54B98630" w:rsidR="00625B56" w:rsidRPr="00302924" w:rsidRDefault="00E87945" w:rsidP="009038D9">
      <w:pPr>
        <w:jc w:val="both"/>
        <w:rPr>
          <w:rFonts w:ascii="Marianne" w:eastAsia="Arial" w:hAnsi="Marianne" w:cs="Times New Roman"/>
          <w:b/>
          <w:color w:val="4472C4" w:themeColor="accent1"/>
        </w:rPr>
      </w:pPr>
      <w:r w:rsidRPr="00302924">
        <w:rPr>
          <w:rFonts w:ascii="Marianne" w:eastAsia="Arial" w:hAnsi="Marianne" w:cs="Times New Roman"/>
          <w:b/>
          <w:color w:val="4472C4" w:themeColor="accent1"/>
        </w:rPr>
        <w:t>3. LES MISSIONS DU CCAS</w:t>
      </w:r>
    </w:p>
    <w:p w14:paraId="505A9527" w14:textId="77777777" w:rsidR="007A3D13" w:rsidRPr="00302924" w:rsidRDefault="007A3D13" w:rsidP="007A3D13">
      <w:p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color w:val="000000"/>
          <w:sz w:val="20"/>
          <w:szCs w:val="20"/>
          <w:lang w:eastAsia="fr-FR"/>
        </w:rPr>
        <w:t>L’année 2025 s’inscrit dans un climat économique toujours incertain, marqué par des tensions inflationnistes persistantes et une croissance en ralentissement. L’augmentation des coûts de l’énergie et des matières premières impacte directement le pouvoir d’achat des ménages, rendant indispensable un renforcement des dispositifs d’aides sociales.</w:t>
      </w:r>
    </w:p>
    <w:p w14:paraId="756EE499" w14:textId="0E3F95C7" w:rsidR="007A3D13" w:rsidRPr="007A3D13" w:rsidRDefault="007A3D13" w:rsidP="007A3D13">
      <w:pPr>
        <w:spacing w:before="100" w:beforeAutospacing="1" w:after="100" w:afterAutospacing="1" w:line="240" w:lineRule="auto"/>
        <w:jc w:val="both"/>
        <w:rPr>
          <w:rFonts w:ascii="Times New Roman" w:eastAsia="Times New Roman" w:hAnsi="Times New Roman" w:cs="Times New Roman"/>
          <w:color w:val="000000"/>
          <w:sz w:val="24"/>
          <w:szCs w:val="27"/>
          <w:lang w:eastAsia="fr-FR"/>
        </w:rPr>
      </w:pPr>
      <w:r w:rsidRPr="00302924">
        <w:rPr>
          <w:rFonts w:ascii="Marianne" w:eastAsia="Times New Roman" w:hAnsi="Marianne" w:cs="Times New Roman"/>
          <w:color w:val="000000"/>
          <w:sz w:val="20"/>
          <w:szCs w:val="20"/>
          <w:lang w:eastAsia="fr-FR"/>
        </w:rPr>
        <w:t>Face à ces défis, la municipalité de Tigery se mobilise pour offrir des solutions concrètes à ses habitants, en garantissant un accès équitable aux services essentiels et en développant des politiques publiques inclusives. Le CCAS joue un rôle pivot dans cet engagement, en adaptant ses actions aux évolutions sociales et économiques</w:t>
      </w:r>
      <w:r w:rsidRPr="007A3D13">
        <w:rPr>
          <w:rFonts w:ascii="Times New Roman" w:eastAsia="Times New Roman" w:hAnsi="Times New Roman" w:cs="Times New Roman"/>
          <w:color w:val="000000"/>
          <w:sz w:val="24"/>
          <w:szCs w:val="27"/>
          <w:lang w:eastAsia="fr-FR"/>
        </w:rPr>
        <w:t>.</w:t>
      </w:r>
    </w:p>
    <w:p w14:paraId="5B31B851" w14:textId="77777777" w:rsidR="007A3D13" w:rsidRDefault="007A3D13" w:rsidP="00EC5C8D">
      <w:pPr>
        <w:pStyle w:val="Paragraphedeliste"/>
        <w:spacing w:line="240" w:lineRule="auto"/>
        <w:ind w:left="0" w:firstLine="349"/>
        <w:jc w:val="both"/>
        <w:rPr>
          <w:rFonts w:ascii="Marianne" w:hAnsi="Marianne"/>
          <w:b/>
          <w:bCs/>
          <w:i/>
          <w:iCs/>
          <w:szCs w:val="20"/>
        </w:rPr>
      </w:pPr>
    </w:p>
    <w:p w14:paraId="45144052" w14:textId="5952DE94" w:rsidR="00E87945" w:rsidRPr="00EC5C8D" w:rsidRDefault="00E87945" w:rsidP="00EC5C8D">
      <w:pPr>
        <w:pStyle w:val="Paragraphedeliste"/>
        <w:spacing w:line="240" w:lineRule="auto"/>
        <w:ind w:left="0" w:firstLine="349"/>
        <w:jc w:val="both"/>
        <w:rPr>
          <w:rFonts w:ascii="Marianne" w:hAnsi="Marianne"/>
          <w:b/>
          <w:bCs/>
          <w:i/>
          <w:iCs/>
          <w:szCs w:val="20"/>
        </w:rPr>
      </w:pPr>
      <w:r w:rsidRPr="00EC5C8D">
        <w:rPr>
          <w:rFonts w:ascii="Marianne" w:hAnsi="Marianne"/>
          <w:b/>
          <w:bCs/>
          <w:i/>
          <w:iCs/>
          <w:szCs w:val="20"/>
        </w:rPr>
        <w:t>LES MISSIONS OBLIGATOIRES</w:t>
      </w:r>
    </w:p>
    <w:p w14:paraId="34F46474" w14:textId="5F1CA4F7" w:rsidR="00E87945" w:rsidRPr="00EC5C8D" w:rsidRDefault="00E87945" w:rsidP="00421E40">
      <w:pPr>
        <w:numPr>
          <w:ilvl w:val="0"/>
          <w:numId w:val="12"/>
        </w:numPr>
        <w:spacing w:after="0" w:line="240" w:lineRule="auto"/>
        <w:jc w:val="both"/>
        <w:rPr>
          <w:rFonts w:ascii="Marianne" w:hAnsi="Marianne" w:cs="Times New Roman"/>
          <w:b/>
          <w:sz w:val="20"/>
          <w:szCs w:val="20"/>
          <w:u w:val="single"/>
        </w:rPr>
      </w:pPr>
      <w:r w:rsidRPr="00EC5C8D">
        <w:rPr>
          <w:rFonts w:ascii="Marianne" w:hAnsi="Marianne" w:cs="Times New Roman"/>
          <w:b/>
          <w:sz w:val="20"/>
          <w:szCs w:val="20"/>
          <w:u w:val="single"/>
        </w:rPr>
        <w:t>Constitution des demandes d’aide</w:t>
      </w:r>
      <w:r w:rsidR="00D746FC" w:rsidRPr="00EC5C8D">
        <w:rPr>
          <w:rFonts w:ascii="Marianne" w:hAnsi="Marianne" w:cs="Times New Roman"/>
          <w:b/>
          <w:sz w:val="20"/>
          <w:szCs w:val="20"/>
          <w:u w:val="single"/>
        </w:rPr>
        <w:t>s</w:t>
      </w:r>
      <w:r w:rsidRPr="00EC5C8D">
        <w:rPr>
          <w:rFonts w:ascii="Marianne" w:hAnsi="Marianne" w:cs="Times New Roman"/>
          <w:b/>
          <w:sz w:val="20"/>
          <w:szCs w:val="20"/>
          <w:u w:val="single"/>
        </w:rPr>
        <w:t xml:space="preserve"> sociale</w:t>
      </w:r>
      <w:r w:rsidR="00D746FC" w:rsidRPr="00EC5C8D">
        <w:rPr>
          <w:rFonts w:ascii="Marianne" w:hAnsi="Marianne" w:cs="Times New Roman"/>
          <w:b/>
          <w:sz w:val="20"/>
          <w:szCs w:val="20"/>
          <w:u w:val="single"/>
        </w:rPr>
        <w:t>s</w:t>
      </w:r>
      <w:r w:rsidRPr="00EC5C8D">
        <w:rPr>
          <w:rFonts w:ascii="Marianne" w:hAnsi="Marianne" w:cs="Times New Roman"/>
          <w:b/>
          <w:sz w:val="20"/>
          <w:szCs w:val="20"/>
          <w:u w:val="single"/>
        </w:rPr>
        <w:t xml:space="preserve"> légale</w:t>
      </w:r>
      <w:r w:rsidR="00D746FC" w:rsidRPr="00EC5C8D">
        <w:rPr>
          <w:rFonts w:ascii="Marianne" w:hAnsi="Marianne" w:cs="Times New Roman"/>
          <w:b/>
          <w:sz w:val="20"/>
          <w:szCs w:val="20"/>
          <w:u w:val="single"/>
        </w:rPr>
        <w:t>s</w:t>
      </w:r>
    </w:p>
    <w:p w14:paraId="227D0B36" w14:textId="77777777" w:rsidR="00E75A63" w:rsidRPr="00EC5C8D" w:rsidRDefault="00E75A63" w:rsidP="00EC5C8D">
      <w:pPr>
        <w:spacing w:line="240" w:lineRule="auto"/>
        <w:ind w:left="708" w:firstLine="12"/>
        <w:jc w:val="both"/>
        <w:rPr>
          <w:rFonts w:ascii="Marianne" w:hAnsi="Marianne" w:cs="Times New Roman"/>
          <w:sz w:val="20"/>
          <w:szCs w:val="20"/>
        </w:rPr>
      </w:pPr>
      <w:r w:rsidRPr="00EC5C8D">
        <w:rPr>
          <w:rFonts w:ascii="Marianne" w:hAnsi="Marianne" w:cs="Times New Roman"/>
          <w:sz w:val="20"/>
          <w:szCs w:val="20"/>
        </w:rPr>
        <w:t>Pour les personnes handicapées ou pour les personnes âgées via l’instruction par le CCAS des dossiers d’Aide Sociale (pour les personnes ne disposant pas de ressources suffisantes pour payer leurs frais d’hébergement/aide-ménagère/portage de repas…).</w:t>
      </w:r>
    </w:p>
    <w:p w14:paraId="3223E12C" w14:textId="77777777" w:rsidR="00E75A63" w:rsidRPr="00EC5C8D" w:rsidRDefault="00E75A63" w:rsidP="00EC5C8D">
      <w:pPr>
        <w:spacing w:line="240" w:lineRule="auto"/>
        <w:ind w:left="708"/>
        <w:jc w:val="both"/>
        <w:rPr>
          <w:rFonts w:ascii="Marianne" w:hAnsi="Marianne" w:cs="Times New Roman"/>
          <w:sz w:val="20"/>
          <w:szCs w:val="20"/>
        </w:rPr>
      </w:pPr>
      <w:r w:rsidRPr="00EC5C8D">
        <w:rPr>
          <w:rFonts w:ascii="Marianne" w:hAnsi="Marianne" w:cs="Times New Roman"/>
          <w:sz w:val="20"/>
          <w:szCs w:val="20"/>
        </w:rPr>
        <w:t xml:space="preserve">Cette aide constitue une avance qui peut être récupérée par le département dans certains cas sur la succession. </w:t>
      </w:r>
    </w:p>
    <w:p w14:paraId="5F28ACC5" w14:textId="77777777" w:rsidR="00E75A63" w:rsidRPr="00EC5C8D" w:rsidRDefault="00E75A63" w:rsidP="00421E40">
      <w:pPr>
        <w:numPr>
          <w:ilvl w:val="0"/>
          <w:numId w:val="10"/>
        </w:numPr>
        <w:spacing w:after="0" w:line="240" w:lineRule="auto"/>
        <w:jc w:val="both"/>
        <w:rPr>
          <w:rFonts w:ascii="Marianne" w:hAnsi="Marianne" w:cs="Times New Roman"/>
          <w:b/>
          <w:bCs/>
          <w:sz w:val="20"/>
          <w:szCs w:val="20"/>
          <w:u w:val="single"/>
        </w:rPr>
      </w:pPr>
      <w:r w:rsidRPr="00EC5C8D">
        <w:rPr>
          <w:rFonts w:ascii="Marianne" w:hAnsi="Marianne" w:cs="Times New Roman"/>
          <w:b/>
          <w:bCs/>
          <w:sz w:val="20"/>
          <w:szCs w:val="20"/>
          <w:u w:val="single"/>
        </w:rPr>
        <w:t>Obligation alimentaire :</w:t>
      </w:r>
    </w:p>
    <w:p w14:paraId="1EBE87BD" w14:textId="3678F375" w:rsidR="00E87945" w:rsidRPr="00EC5C8D" w:rsidRDefault="00E75A63" w:rsidP="00421E40">
      <w:pPr>
        <w:spacing w:after="0" w:line="240" w:lineRule="auto"/>
        <w:ind w:left="708"/>
        <w:jc w:val="both"/>
        <w:rPr>
          <w:rFonts w:ascii="Marianne" w:hAnsi="Marianne" w:cs="Times New Roman"/>
          <w:sz w:val="20"/>
          <w:szCs w:val="20"/>
        </w:rPr>
      </w:pPr>
      <w:r w:rsidRPr="00EC5C8D">
        <w:rPr>
          <w:rFonts w:ascii="Marianne" w:hAnsi="Marianne" w:cs="Times New Roman"/>
          <w:sz w:val="20"/>
          <w:szCs w:val="20"/>
        </w:rPr>
        <w:t>Seuls les </w:t>
      </w:r>
      <w:r w:rsidRPr="00EC5C8D">
        <w:rPr>
          <w:rStyle w:val="lev"/>
          <w:rFonts w:ascii="Marianne" w:hAnsi="Marianne" w:cs="Times New Roman"/>
          <w:sz w:val="20"/>
          <w:szCs w:val="20"/>
          <w:bdr w:val="none" w:sz="0" w:space="0" w:color="auto" w:frame="1"/>
        </w:rPr>
        <w:t>descendants </w:t>
      </w:r>
      <w:r w:rsidRPr="00EC5C8D">
        <w:rPr>
          <w:rFonts w:ascii="Marianne" w:hAnsi="Marianne" w:cs="Times New Roman"/>
          <w:sz w:val="20"/>
          <w:szCs w:val="20"/>
        </w:rPr>
        <w:t>en ligne directe (enfants…) doivent aider leur(s) (s) </w:t>
      </w:r>
      <w:r w:rsidRPr="00EC5C8D">
        <w:rPr>
          <w:rStyle w:val="lev"/>
          <w:rFonts w:ascii="Marianne" w:hAnsi="Marianne" w:cs="Times New Roman"/>
          <w:sz w:val="20"/>
          <w:szCs w:val="20"/>
          <w:bdr w:val="none" w:sz="0" w:space="0" w:color="auto" w:frame="1"/>
        </w:rPr>
        <w:t>(parents…)</w:t>
      </w:r>
      <w:r w:rsidRPr="00EC5C8D">
        <w:rPr>
          <w:rFonts w:ascii="Marianne" w:hAnsi="Marianne" w:cs="Times New Roman"/>
          <w:b/>
          <w:sz w:val="20"/>
          <w:szCs w:val="20"/>
        </w:rPr>
        <w:t>.</w:t>
      </w:r>
      <w:r w:rsidRPr="00EC5C8D">
        <w:rPr>
          <w:rFonts w:ascii="Marianne" w:hAnsi="Marianne" w:cs="Times New Roman"/>
          <w:sz w:val="20"/>
          <w:szCs w:val="20"/>
        </w:rPr>
        <w:t xml:space="preserve"> Cette obligation n’incombe pas aux parents collatéraux, un frère envers sa sœur, par exemple. En revanche, la loi précise que </w:t>
      </w:r>
      <w:r w:rsidRPr="00EC5C8D">
        <w:rPr>
          <w:rFonts w:ascii="Marianne" w:hAnsi="Marianne" w:cs="Times New Roman"/>
          <w:b/>
          <w:sz w:val="20"/>
          <w:szCs w:val="20"/>
        </w:rPr>
        <w:t>l</w:t>
      </w:r>
      <w:r w:rsidRPr="00EC5C8D">
        <w:rPr>
          <w:rStyle w:val="lev"/>
          <w:rFonts w:ascii="Marianne" w:hAnsi="Marianne" w:cs="Times New Roman"/>
          <w:sz w:val="20"/>
          <w:szCs w:val="20"/>
          <w:bdr w:val="none" w:sz="0" w:space="0" w:color="auto" w:frame="1"/>
        </w:rPr>
        <w:t>es gendres et belles-filles</w:t>
      </w:r>
      <w:r w:rsidRPr="00EC5C8D">
        <w:rPr>
          <w:rFonts w:ascii="Marianne" w:hAnsi="Marianne" w:cs="Times New Roman"/>
          <w:sz w:val="20"/>
          <w:szCs w:val="20"/>
        </w:rPr>
        <w:t> sont tenus à cette même obligation envers </w:t>
      </w:r>
      <w:r w:rsidRPr="00EC5C8D">
        <w:rPr>
          <w:rStyle w:val="lev"/>
          <w:rFonts w:ascii="Marianne" w:hAnsi="Marianne" w:cs="Times New Roman"/>
          <w:sz w:val="20"/>
          <w:szCs w:val="20"/>
          <w:bdr w:val="none" w:sz="0" w:space="0" w:color="auto" w:frame="1"/>
        </w:rPr>
        <w:t>leur beau-père et leur belle-mère</w:t>
      </w:r>
      <w:r w:rsidRPr="00EC5C8D">
        <w:rPr>
          <w:rFonts w:ascii="Marianne" w:hAnsi="Marianne" w:cs="Times New Roman"/>
          <w:sz w:val="20"/>
          <w:szCs w:val="20"/>
        </w:rPr>
        <w:t xml:space="preserve"> (article 206 du Code civil). Seuls les couples mariés sont visés par ce texte, pas les concubins et partenaires de pacs. </w:t>
      </w:r>
    </w:p>
    <w:p w14:paraId="54DA12F5" w14:textId="77777777" w:rsidR="00E75A63" w:rsidRPr="00790253" w:rsidRDefault="00E75A63" w:rsidP="00026414">
      <w:pPr>
        <w:spacing w:after="0" w:line="240" w:lineRule="auto"/>
        <w:ind w:left="720"/>
        <w:jc w:val="both"/>
        <w:rPr>
          <w:rFonts w:ascii="Marianne" w:hAnsi="Marianne" w:cs="Times New Roman"/>
          <w:u w:val="single"/>
        </w:rPr>
      </w:pPr>
    </w:p>
    <w:p w14:paraId="0E6A3016" w14:textId="77777777" w:rsidR="00E87945" w:rsidRPr="00EC5C8D" w:rsidRDefault="00E87945" w:rsidP="00421E40">
      <w:pPr>
        <w:numPr>
          <w:ilvl w:val="0"/>
          <w:numId w:val="10"/>
        </w:numPr>
        <w:spacing w:after="0" w:line="240" w:lineRule="auto"/>
        <w:jc w:val="both"/>
        <w:rPr>
          <w:rFonts w:ascii="Marianne" w:hAnsi="Marianne" w:cs="Times New Roman"/>
          <w:sz w:val="20"/>
          <w:szCs w:val="20"/>
          <w:u w:val="single"/>
        </w:rPr>
      </w:pPr>
      <w:r w:rsidRPr="00EC5C8D">
        <w:rPr>
          <w:rFonts w:ascii="Marianne" w:hAnsi="Marianne" w:cs="Times New Roman"/>
          <w:b/>
          <w:bCs/>
          <w:sz w:val="20"/>
          <w:szCs w:val="20"/>
          <w:u w:val="single"/>
        </w:rPr>
        <w:t>Revenu de Solidarité Active pour les personnes seules (RSA)</w:t>
      </w:r>
      <w:r w:rsidRPr="00EC5C8D">
        <w:rPr>
          <w:rFonts w:ascii="Marianne" w:hAnsi="Marianne" w:cs="Times New Roman"/>
          <w:sz w:val="20"/>
          <w:szCs w:val="20"/>
          <w:u w:val="single"/>
        </w:rPr>
        <w:t xml:space="preserve"> : </w:t>
      </w:r>
    </w:p>
    <w:p w14:paraId="5578AD32" w14:textId="7942E793" w:rsidR="00E87945" w:rsidRPr="00302924" w:rsidRDefault="00E87945" w:rsidP="00302924">
      <w:pPr>
        <w:spacing w:line="240" w:lineRule="auto"/>
        <w:ind w:firstLine="708"/>
        <w:jc w:val="both"/>
        <w:rPr>
          <w:rFonts w:ascii="Marianne" w:hAnsi="Marianne" w:cs="Times New Roman"/>
          <w:sz w:val="20"/>
          <w:szCs w:val="20"/>
        </w:rPr>
      </w:pPr>
      <w:r w:rsidRPr="00302924">
        <w:rPr>
          <w:rFonts w:ascii="Marianne" w:hAnsi="Marianne" w:cs="Times New Roman"/>
          <w:sz w:val="20"/>
          <w:szCs w:val="20"/>
        </w:rPr>
        <w:t>Le CCAS n’instruit pas le RSA</w:t>
      </w:r>
      <w:r w:rsidR="00421E40" w:rsidRPr="00302924">
        <w:rPr>
          <w:rFonts w:ascii="Marianne" w:hAnsi="Marianne" w:cs="Times New Roman"/>
          <w:sz w:val="20"/>
          <w:szCs w:val="20"/>
        </w:rPr>
        <w:t>.</w:t>
      </w:r>
    </w:p>
    <w:p w14:paraId="50015B1E" w14:textId="37426229" w:rsidR="000C2827" w:rsidRPr="00302924" w:rsidRDefault="00E87945" w:rsidP="00302924">
      <w:pPr>
        <w:numPr>
          <w:ilvl w:val="0"/>
          <w:numId w:val="10"/>
        </w:numPr>
        <w:spacing w:after="0" w:line="240" w:lineRule="auto"/>
        <w:jc w:val="both"/>
        <w:rPr>
          <w:rFonts w:ascii="Marianne" w:hAnsi="Marianne" w:cs="Times New Roman"/>
          <w:b/>
          <w:bCs/>
          <w:sz w:val="20"/>
          <w:szCs w:val="20"/>
          <w:u w:val="single"/>
        </w:rPr>
      </w:pPr>
      <w:r w:rsidRPr="00302924">
        <w:rPr>
          <w:rFonts w:ascii="Marianne" w:hAnsi="Marianne" w:cs="Times New Roman"/>
          <w:b/>
          <w:bCs/>
          <w:sz w:val="20"/>
          <w:szCs w:val="20"/>
          <w:u w:val="single"/>
        </w:rPr>
        <w:lastRenderedPageBreak/>
        <w:t>Couverture complémentaire Santé Solidaire ou aide complémentaire santé (CCS) et aide complémentaire santé Aide Médicale de l’Etat (AME) :</w:t>
      </w:r>
    </w:p>
    <w:p w14:paraId="08B75BAC" w14:textId="4D162EB3" w:rsidR="00E87945" w:rsidRPr="00302924" w:rsidRDefault="00E87945" w:rsidP="00302924">
      <w:pPr>
        <w:spacing w:line="240" w:lineRule="auto"/>
        <w:ind w:left="708"/>
        <w:jc w:val="both"/>
        <w:rPr>
          <w:rFonts w:ascii="Marianne" w:hAnsi="Marianne" w:cs="Times New Roman"/>
          <w:sz w:val="20"/>
          <w:szCs w:val="20"/>
        </w:rPr>
      </w:pPr>
      <w:r w:rsidRPr="00302924">
        <w:rPr>
          <w:rFonts w:ascii="Marianne" w:hAnsi="Marianne" w:cs="Times New Roman"/>
          <w:sz w:val="20"/>
          <w:szCs w:val="20"/>
        </w:rPr>
        <w:t>Aide permettant aux personnes ayant de faibles ressources d’avoir une couverture maladie s’ils en sont dépourvus et d’avoir une complémentaire santé gratuite ou à tarif réduit. Constitution et transmission des demandes auprès de la Caisse Primaire d’Assurance Maladie (CPAM).</w:t>
      </w:r>
    </w:p>
    <w:p w14:paraId="31FE83AC" w14:textId="77777777" w:rsidR="00E87945" w:rsidRPr="00302924" w:rsidRDefault="00E87945" w:rsidP="00302924">
      <w:pPr>
        <w:numPr>
          <w:ilvl w:val="0"/>
          <w:numId w:val="11"/>
        </w:numPr>
        <w:spacing w:after="0" w:line="240" w:lineRule="auto"/>
        <w:jc w:val="both"/>
        <w:rPr>
          <w:rFonts w:ascii="Marianne" w:hAnsi="Marianne" w:cs="Times New Roman"/>
          <w:b/>
          <w:sz w:val="20"/>
          <w:szCs w:val="20"/>
          <w:u w:val="single"/>
        </w:rPr>
      </w:pPr>
      <w:r w:rsidRPr="00302924">
        <w:rPr>
          <w:rFonts w:ascii="Marianne" w:hAnsi="Marianne" w:cs="Times New Roman"/>
          <w:b/>
          <w:sz w:val="20"/>
          <w:szCs w:val="20"/>
          <w:u w:val="single"/>
        </w:rPr>
        <w:t>Procédure de domiciliation</w:t>
      </w:r>
    </w:p>
    <w:p w14:paraId="0D997D27" w14:textId="77777777" w:rsidR="00817AE7" w:rsidRPr="00302924" w:rsidRDefault="00E87945" w:rsidP="00302924">
      <w:pPr>
        <w:tabs>
          <w:tab w:val="num" w:pos="360"/>
        </w:tabs>
        <w:spacing w:line="240" w:lineRule="auto"/>
        <w:ind w:left="720"/>
        <w:jc w:val="both"/>
        <w:rPr>
          <w:rFonts w:ascii="Marianne" w:hAnsi="Marianne" w:cs="Times New Roman"/>
          <w:sz w:val="20"/>
          <w:szCs w:val="20"/>
        </w:rPr>
      </w:pPr>
      <w:r w:rsidRPr="00302924">
        <w:rPr>
          <w:rFonts w:ascii="Marianne" w:hAnsi="Marianne" w:cs="Times New Roman"/>
          <w:sz w:val="20"/>
          <w:szCs w:val="20"/>
        </w:rPr>
        <w:t>Pour toutes les personnes n’ayant plus de domicile stable et ayant un lien avec la commune :</w:t>
      </w:r>
    </w:p>
    <w:p w14:paraId="10CE5833" w14:textId="50BA13E1" w:rsidR="008C779B" w:rsidRPr="00302924" w:rsidRDefault="00E87945" w:rsidP="00302924">
      <w:pPr>
        <w:tabs>
          <w:tab w:val="num" w:pos="360"/>
        </w:tabs>
        <w:spacing w:line="240" w:lineRule="auto"/>
        <w:ind w:left="720"/>
        <w:jc w:val="both"/>
        <w:rPr>
          <w:rFonts w:ascii="Marianne" w:hAnsi="Marianne" w:cs="Times New Roman"/>
          <w:sz w:val="20"/>
          <w:szCs w:val="20"/>
        </w:rPr>
      </w:pPr>
      <w:r w:rsidRPr="00302924">
        <w:rPr>
          <w:rFonts w:ascii="Marianne" w:hAnsi="Marianne"/>
          <w:sz w:val="20"/>
          <w:szCs w:val="20"/>
        </w:rPr>
        <w:t xml:space="preserve">Entretien obligatoire avec le demandeur rappelant les conditions de la domiciliation, établissement d’une attestation valable 1 an, réception et délivrance du courrier, tenue du registre d’enregistrement des passages, communication aux organismes payeurs (Caisse Primaire d’Assurance Maladie et Caisse d’Allocations Familiales) et bilan au préfet. </w:t>
      </w:r>
    </w:p>
    <w:p w14:paraId="6B2BC48D" w14:textId="77777777" w:rsidR="00E87945" w:rsidRPr="00302924" w:rsidRDefault="00E87945" w:rsidP="00302924">
      <w:pPr>
        <w:numPr>
          <w:ilvl w:val="0"/>
          <w:numId w:val="12"/>
        </w:numPr>
        <w:spacing w:after="0" w:line="240" w:lineRule="auto"/>
        <w:jc w:val="both"/>
        <w:rPr>
          <w:rFonts w:ascii="Marianne" w:hAnsi="Marianne" w:cs="Times New Roman"/>
          <w:b/>
          <w:sz w:val="20"/>
          <w:szCs w:val="20"/>
          <w:u w:val="single"/>
        </w:rPr>
      </w:pPr>
      <w:r w:rsidRPr="00302924">
        <w:rPr>
          <w:rFonts w:ascii="Marianne" w:hAnsi="Marianne" w:cs="Times New Roman"/>
          <w:b/>
          <w:sz w:val="20"/>
          <w:szCs w:val="20"/>
          <w:u w:val="single"/>
        </w:rPr>
        <w:t>Registre communal des personnes vulnérables</w:t>
      </w:r>
    </w:p>
    <w:p w14:paraId="35D0C712" w14:textId="7C8ACEF7" w:rsidR="00E87945" w:rsidRPr="00302924" w:rsidRDefault="00E87945" w:rsidP="00302924">
      <w:pPr>
        <w:spacing w:line="240" w:lineRule="auto"/>
        <w:ind w:left="708"/>
        <w:jc w:val="both"/>
        <w:rPr>
          <w:rFonts w:ascii="Marianne" w:hAnsi="Marianne" w:cs="Times New Roman"/>
          <w:sz w:val="20"/>
          <w:szCs w:val="20"/>
        </w:rPr>
      </w:pPr>
      <w:r w:rsidRPr="00302924">
        <w:rPr>
          <w:rFonts w:ascii="Marianne" w:hAnsi="Marianne" w:cs="Times New Roman"/>
          <w:sz w:val="20"/>
          <w:szCs w:val="20"/>
        </w:rPr>
        <w:t>Ce service permet aux personnes inscrites d’avoir un contact journalier avec une personne du CCAS en cas de déclenchement d’alertes par la Préfecture de l’E</w:t>
      </w:r>
      <w:r w:rsidR="00EC5C8D" w:rsidRPr="00302924">
        <w:rPr>
          <w:rFonts w:ascii="Marianne" w:hAnsi="Marianne" w:cs="Times New Roman"/>
          <w:sz w:val="20"/>
          <w:szCs w:val="20"/>
        </w:rPr>
        <w:t xml:space="preserve">ssonne (canicule, grand froid, </w:t>
      </w:r>
      <w:proofErr w:type="spellStart"/>
      <w:r w:rsidR="00EC5C8D" w:rsidRPr="00302924">
        <w:rPr>
          <w:rFonts w:ascii="Marianne" w:hAnsi="Marianne" w:cs="Times New Roman"/>
          <w:sz w:val="20"/>
          <w:szCs w:val="20"/>
        </w:rPr>
        <w:t>C</w:t>
      </w:r>
      <w:r w:rsidRPr="00302924">
        <w:rPr>
          <w:rFonts w:ascii="Marianne" w:hAnsi="Marianne" w:cs="Times New Roman"/>
          <w:sz w:val="20"/>
          <w:szCs w:val="20"/>
        </w:rPr>
        <w:t>ovid</w:t>
      </w:r>
      <w:proofErr w:type="spellEnd"/>
      <w:r w:rsidRPr="00302924">
        <w:rPr>
          <w:rFonts w:ascii="Marianne" w:hAnsi="Marianne" w:cs="Times New Roman"/>
          <w:sz w:val="20"/>
          <w:szCs w:val="20"/>
        </w:rPr>
        <w:t>…) ; Il est destiné aux personnes résidant à leur domicile et remplissant les conditions suivantes :</w:t>
      </w:r>
    </w:p>
    <w:p w14:paraId="2571D01D" w14:textId="77777777" w:rsidR="00E87945" w:rsidRPr="00302924" w:rsidRDefault="00E87945" w:rsidP="00302924">
      <w:pPr>
        <w:numPr>
          <w:ilvl w:val="0"/>
          <w:numId w:val="8"/>
        </w:numPr>
        <w:spacing w:after="0" w:line="240" w:lineRule="auto"/>
        <w:ind w:left="709"/>
        <w:jc w:val="both"/>
        <w:rPr>
          <w:rFonts w:ascii="Marianne" w:hAnsi="Marianne" w:cs="Times New Roman"/>
          <w:sz w:val="20"/>
          <w:szCs w:val="20"/>
        </w:rPr>
      </w:pPr>
      <w:r w:rsidRPr="00302924">
        <w:rPr>
          <w:rFonts w:ascii="Marianne" w:hAnsi="Marianne" w:cs="Times New Roman"/>
          <w:sz w:val="20"/>
          <w:szCs w:val="20"/>
        </w:rPr>
        <w:t>Âgées de 65 ans et +</w:t>
      </w:r>
    </w:p>
    <w:p w14:paraId="1A49A275" w14:textId="77777777" w:rsidR="00E87945" w:rsidRPr="00302924" w:rsidRDefault="00E87945" w:rsidP="00302924">
      <w:pPr>
        <w:numPr>
          <w:ilvl w:val="0"/>
          <w:numId w:val="8"/>
        </w:numPr>
        <w:spacing w:after="0" w:line="240" w:lineRule="auto"/>
        <w:ind w:left="709"/>
        <w:jc w:val="both"/>
        <w:rPr>
          <w:rFonts w:ascii="Marianne" w:hAnsi="Marianne" w:cs="Times New Roman"/>
          <w:sz w:val="20"/>
          <w:szCs w:val="20"/>
        </w:rPr>
      </w:pPr>
      <w:r w:rsidRPr="00302924">
        <w:rPr>
          <w:rFonts w:ascii="Marianne" w:hAnsi="Marianne" w:cs="Times New Roman"/>
          <w:sz w:val="20"/>
          <w:szCs w:val="20"/>
        </w:rPr>
        <w:t>Ou à partir de 60 ans reconnues inaptes au travail</w:t>
      </w:r>
    </w:p>
    <w:p w14:paraId="15EA25A4" w14:textId="77777777" w:rsidR="00E87945" w:rsidRPr="00302924" w:rsidRDefault="00E87945" w:rsidP="00302924">
      <w:pPr>
        <w:numPr>
          <w:ilvl w:val="0"/>
          <w:numId w:val="8"/>
        </w:numPr>
        <w:spacing w:after="0" w:line="240" w:lineRule="auto"/>
        <w:ind w:left="709"/>
        <w:jc w:val="both"/>
        <w:rPr>
          <w:rFonts w:ascii="Marianne" w:hAnsi="Marianne" w:cs="Times New Roman"/>
          <w:sz w:val="20"/>
          <w:szCs w:val="20"/>
        </w:rPr>
      </w:pPr>
      <w:r w:rsidRPr="00302924">
        <w:rPr>
          <w:rFonts w:ascii="Marianne" w:hAnsi="Marianne" w:cs="Times New Roman"/>
          <w:sz w:val="20"/>
          <w:szCs w:val="20"/>
        </w:rPr>
        <w:t>Aux personnes adultes handicapées</w:t>
      </w:r>
    </w:p>
    <w:p w14:paraId="52B2D4D3" w14:textId="77777777" w:rsidR="00E87945" w:rsidRPr="00302924" w:rsidRDefault="00E87945" w:rsidP="00302924">
      <w:pPr>
        <w:spacing w:line="240" w:lineRule="auto"/>
        <w:jc w:val="both"/>
        <w:rPr>
          <w:rFonts w:ascii="Marianne" w:hAnsi="Marianne" w:cs="Times New Roman"/>
          <w:sz w:val="20"/>
          <w:szCs w:val="20"/>
        </w:rPr>
      </w:pPr>
    </w:p>
    <w:p w14:paraId="319B9119" w14:textId="77777777" w:rsidR="00E87945" w:rsidRPr="00302924" w:rsidRDefault="00E87945" w:rsidP="00302924">
      <w:pPr>
        <w:spacing w:line="240" w:lineRule="auto"/>
        <w:jc w:val="both"/>
        <w:rPr>
          <w:rFonts w:ascii="Marianne" w:hAnsi="Marianne" w:cs="Times New Roman"/>
          <w:sz w:val="20"/>
          <w:szCs w:val="20"/>
        </w:rPr>
      </w:pPr>
      <w:r w:rsidRPr="00302924">
        <w:rPr>
          <w:rFonts w:ascii="Marianne" w:hAnsi="Marianne" w:cs="Times New Roman"/>
          <w:sz w:val="20"/>
          <w:szCs w:val="20"/>
        </w:rPr>
        <w:t>Il a pour but de :</w:t>
      </w:r>
    </w:p>
    <w:p w14:paraId="381A3BE2" w14:textId="77777777" w:rsidR="00E87945" w:rsidRPr="00302924" w:rsidRDefault="00E87945" w:rsidP="00302924">
      <w:pPr>
        <w:numPr>
          <w:ilvl w:val="0"/>
          <w:numId w:val="9"/>
        </w:numPr>
        <w:spacing w:after="0" w:line="240" w:lineRule="auto"/>
        <w:ind w:left="709"/>
        <w:jc w:val="both"/>
        <w:rPr>
          <w:rFonts w:ascii="Marianne" w:hAnsi="Marianne" w:cs="Times New Roman"/>
          <w:sz w:val="20"/>
          <w:szCs w:val="20"/>
        </w:rPr>
      </w:pPr>
      <w:r w:rsidRPr="00302924">
        <w:rPr>
          <w:rFonts w:ascii="Marianne" w:hAnsi="Marianne" w:cs="Times New Roman"/>
          <w:sz w:val="20"/>
          <w:szCs w:val="20"/>
        </w:rPr>
        <w:t>S’assurer de l’état des personnes inscrites</w:t>
      </w:r>
    </w:p>
    <w:p w14:paraId="617811BC" w14:textId="77777777" w:rsidR="00E87945" w:rsidRPr="00302924" w:rsidRDefault="00E87945" w:rsidP="00302924">
      <w:pPr>
        <w:numPr>
          <w:ilvl w:val="0"/>
          <w:numId w:val="9"/>
        </w:numPr>
        <w:spacing w:after="0" w:line="240" w:lineRule="auto"/>
        <w:ind w:left="709"/>
        <w:jc w:val="both"/>
        <w:rPr>
          <w:rFonts w:ascii="Marianne" w:hAnsi="Marianne" w:cs="Times New Roman"/>
          <w:sz w:val="20"/>
          <w:szCs w:val="20"/>
        </w:rPr>
      </w:pPr>
      <w:r w:rsidRPr="00302924">
        <w:rPr>
          <w:rFonts w:ascii="Marianne" w:hAnsi="Marianne" w:cs="Times New Roman"/>
          <w:sz w:val="20"/>
          <w:szCs w:val="20"/>
        </w:rPr>
        <w:t xml:space="preserve">Rappeler les mesures de protection efficaces </w:t>
      </w:r>
    </w:p>
    <w:p w14:paraId="564D41D2" w14:textId="77777777" w:rsidR="00E87945" w:rsidRPr="00302924" w:rsidRDefault="00E87945" w:rsidP="00302924">
      <w:pPr>
        <w:numPr>
          <w:ilvl w:val="0"/>
          <w:numId w:val="9"/>
        </w:numPr>
        <w:spacing w:after="0" w:line="240" w:lineRule="auto"/>
        <w:ind w:left="709"/>
        <w:jc w:val="both"/>
        <w:rPr>
          <w:rFonts w:ascii="Marianne" w:hAnsi="Marianne" w:cs="Times New Roman"/>
          <w:sz w:val="20"/>
          <w:szCs w:val="20"/>
        </w:rPr>
      </w:pPr>
      <w:r w:rsidRPr="00302924">
        <w:rPr>
          <w:rFonts w:ascii="Marianne" w:hAnsi="Marianne" w:cs="Times New Roman"/>
          <w:sz w:val="20"/>
          <w:szCs w:val="20"/>
        </w:rPr>
        <w:t>Réagir en cas de difficultés via des interventions des services municipaux, ou de bénévoles</w:t>
      </w:r>
    </w:p>
    <w:p w14:paraId="6CE2FE09" w14:textId="77777777" w:rsidR="00E87945" w:rsidRPr="00302924" w:rsidRDefault="00E87945" w:rsidP="00302924">
      <w:pPr>
        <w:spacing w:line="240" w:lineRule="auto"/>
        <w:jc w:val="both"/>
        <w:rPr>
          <w:rFonts w:ascii="Marianne" w:hAnsi="Marianne" w:cs="Times New Roman"/>
          <w:sz w:val="20"/>
          <w:szCs w:val="20"/>
        </w:rPr>
      </w:pPr>
    </w:p>
    <w:p w14:paraId="5B389CEC" w14:textId="77777777" w:rsidR="00E87945" w:rsidRPr="00302924" w:rsidRDefault="00E87945" w:rsidP="00302924">
      <w:pPr>
        <w:spacing w:line="240" w:lineRule="auto"/>
        <w:jc w:val="both"/>
        <w:rPr>
          <w:rFonts w:ascii="Marianne" w:hAnsi="Marianne" w:cs="Times New Roman"/>
          <w:sz w:val="20"/>
          <w:szCs w:val="20"/>
        </w:rPr>
      </w:pPr>
      <w:r w:rsidRPr="00302924">
        <w:rPr>
          <w:rFonts w:ascii="Marianne" w:hAnsi="Marianne" w:cs="Times New Roman"/>
          <w:sz w:val="20"/>
          <w:szCs w:val="20"/>
        </w:rPr>
        <w:t>L’inscription se fait à la demande de l’intéressé ou d’un proche. La population est informée avant la période estivale via le magazine municipal (un coupon d’inscription y est inséré), le site internet, et via les panneaux lumineux communaux.</w:t>
      </w:r>
    </w:p>
    <w:p w14:paraId="75F5E777" w14:textId="226CE2B4" w:rsidR="00E87945" w:rsidRPr="00302924" w:rsidRDefault="00F60E8A" w:rsidP="00302924">
      <w:pPr>
        <w:spacing w:line="240" w:lineRule="auto"/>
        <w:jc w:val="both"/>
        <w:rPr>
          <w:rFonts w:ascii="Marianne" w:hAnsi="Marianne" w:cs="Times New Roman"/>
          <w:sz w:val="20"/>
          <w:szCs w:val="20"/>
        </w:rPr>
      </w:pPr>
      <w:r w:rsidRPr="00302924">
        <w:rPr>
          <w:rFonts w:ascii="Marianne" w:hAnsi="Marianne" w:cs="Times New Roman"/>
          <w:sz w:val="20"/>
          <w:szCs w:val="20"/>
        </w:rPr>
        <w:t xml:space="preserve">En </w:t>
      </w:r>
      <w:r w:rsidR="00BE6E9F" w:rsidRPr="00302924">
        <w:rPr>
          <w:rFonts w:ascii="Marianne" w:hAnsi="Marianne" w:cs="Times New Roman"/>
          <w:sz w:val="20"/>
          <w:szCs w:val="20"/>
        </w:rPr>
        <w:t>2024</w:t>
      </w:r>
      <w:r w:rsidR="00E87945" w:rsidRPr="00302924">
        <w:rPr>
          <w:rFonts w:ascii="Marianne" w:hAnsi="Marianne" w:cs="Times New Roman"/>
          <w:sz w:val="20"/>
          <w:szCs w:val="20"/>
        </w:rPr>
        <w:t>, nous avons procédé à une mise à jour du fichier afin de vérifier les données connues</w:t>
      </w:r>
      <w:r w:rsidRPr="00302924">
        <w:rPr>
          <w:rFonts w:ascii="Marianne" w:hAnsi="Marianne" w:cs="Times New Roman"/>
          <w:sz w:val="20"/>
          <w:szCs w:val="20"/>
        </w:rPr>
        <w:t>, celle-ci sera complétée cette année au fur et à mesure des demandes.</w:t>
      </w:r>
    </w:p>
    <w:p w14:paraId="49545CA4" w14:textId="77777777" w:rsidR="00BC3FFC" w:rsidRPr="00302924" w:rsidRDefault="00BC3FFC" w:rsidP="00302924">
      <w:pPr>
        <w:pStyle w:val="Paragraphedeliste"/>
        <w:ind w:left="0"/>
        <w:jc w:val="both"/>
        <w:rPr>
          <w:rFonts w:ascii="Marianne" w:hAnsi="Marianne"/>
          <w:b/>
          <w:bCs/>
          <w:szCs w:val="20"/>
        </w:rPr>
      </w:pPr>
    </w:p>
    <w:p w14:paraId="75BDA3F5" w14:textId="237136E9" w:rsidR="00E87945" w:rsidRPr="00302924" w:rsidRDefault="00E87945" w:rsidP="00302924">
      <w:pPr>
        <w:pStyle w:val="Paragraphedeliste"/>
        <w:ind w:left="0"/>
        <w:jc w:val="both"/>
        <w:rPr>
          <w:rFonts w:ascii="Marianne" w:hAnsi="Marianne"/>
          <w:b/>
          <w:bCs/>
          <w:szCs w:val="20"/>
        </w:rPr>
      </w:pPr>
      <w:r w:rsidRPr="00302924">
        <w:rPr>
          <w:rFonts w:ascii="Marianne" w:hAnsi="Marianne"/>
          <w:b/>
          <w:bCs/>
          <w:szCs w:val="20"/>
        </w:rPr>
        <w:t>LES MISSIONS FACULTATIVES</w:t>
      </w:r>
    </w:p>
    <w:p w14:paraId="193D161F" w14:textId="5B72E126" w:rsidR="001C2D5B" w:rsidRPr="00302924" w:rsidRDefault="001C2D5B" w:rsidP="00302924">
      <w:pPr>
        <w:spacing w:before="100" w:beforeAutospacing="1" w:after="100" w:afterAutospacing="1"/>
        <w:jc w:val="both"/>
        <w:outlineLvl w:val="1"/>
        <w:rPr>
          <w:rFonts w:ascii="Marianne" w:eastAsia="Times New Roman" w:hAnsi="Marianne" w:cs="Times New Roman"/>
          <w:b/>
          <w:bCs/>
          <w:color w:val="000000"/>
          <w:sz w:val="20"/>
          <w:szCs w:val="20"/>
          <w:lang w:eastAsia="fr-FR"/>
        </w:rPr>
      </w:pPr>
      <w:r w:rsidRPr="00302924">
        <w:rPr>
          <w:rFonts w:ascii="Marianne" w:eastAsia="Times New Roman" w:hAnsi="Marianne" w:cs="Times New Roman"/>
          <w:b/>
          <w:bCs/>
          <w:color w:val="000000"/>
          <w:sz w:val="20"/>
          <w:szCs w:val="20"/>
          <w:lang w:eastAsia="fr-FR"/>
        </w:rPr>
        <w:t>Une politique familiale dynamique et accessible</w:t>
      </w:r>
    </w:p>
    <w:p w14:paraId="578667D2" w14:textId="77777777" w:rsidR="001C2D5B" w:rsidRPr="00302924" w:rsidRDefault="001C2D5B" w:rsidP="00302924">
      <w:pPr>
        <w:spacing w:before="100" w:beforeAutospacing="1" w:after="100" w:afterAutospacing="1"/>
        <w:jc w:val="both"/>
        <w:outlineLvl w:val="2"/>
        <w:rPr>
          <w:rFonts w:ascii="Marianne" w:eastAsia="Times New Roman" w:hAnsi="Marianne" w:cs="Times New Roman"/>
          <w:bCs/>
          <w:color w:val="000000"/>
          <w:sz w:val="20"/>
          <w:szCs w:val="20"/>
          <w:lang w:eastAsia="fr-FR"/>
        </w:rPr>
      </w:pPr>
      <w:r w:rsidRPr="00302924">
        <w:rPr>
          <w:rFonts w:ascii="Marianne" w:eastAsia="Times New Roman" w:hAnsi="Marianne" w:cs="Times New Roman"/>
          <w:bCs/>
          <w:color w:val="000000"/>
          <w:sz w:val="20"/>
          <w:szCs w:val="20"/>
          <w:lang w:eastAsia="fr-FR"/>
        </w:rPr>
        <w:t>Des loisirs accessibles à tous</w:t>
      </w:r>
    </w:p>
    <w:p w14:paraId="5A49C4D8" w14:textId="77777777" w:rsidR="001C2D5B" w:rsidRPr="00302924" w:rsidRDefault="001C2D5B" w:rsidP="00302924">
      <w:pPr>
        <w:numPr>
          <w:ilvl w:val="0"/>
          <w:numId w:val="20"/>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Sorties familiales</w:t>
      </w:r>
      <w:r w:rsidRPr="00302924">
        <w:rPr>
          <w:rFonts w:ascii="Marianne" w:eastAsia="Times New Roman" w:hAnsi="Marianne" w:cs="Times New Roman"/>
          <w:color w:val="000000"/>
          <w:sz w:val="20"/>
          <w:szCs w:val="20"/>
          <w:lang w:eastAsia="fr-FR"/>
        </w:rPr>
        <w:t> : La municipalité reconduit les sorties estivales à la plage de Trouville et à la Mer de Sable, garantissant aux familles un accès à des moments de détente et de partage.</w:t>
      </w:r>
    </w:p>
    <w:p w14:paraId="5B117F57" w14:textId="77777777" w:rsidR="001C2D5B" w:rsidRPr="00302924" w:rsidRDefault="001C2D5B" w:rsidP="00302924">
      <w:pPr>
        <w:numPr>
          <w:ilvl w:val="0"/>
          <w:numId w:val="20"/>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lastRenderedPageBreak/>
        <w:t xml:space="preserve">Billets pour </w:t>
      </w:r>
      <w:proofErr w:type="spellStart"/>
      <w:r w:rsidRPr="00302924">
        <w:rPr>
          <w:rFonts w:ascii="Marianne" w:eastAsia="Times New Roman" w:hAnsi="Marianne" w:cs="Times New Roman"/>
          <w:b/>
          <w:bCs/>
          <w:color w:val="000000"/>
          <w:sz w:val="20"/>
          <w:szCs w:val="20"/>
          <w:lang w:eastAsia="fr-FR"/>
        </w:rPr>
        <w:t>Winnoland</w:t>
      </w:r>
      <w:proofErr w:type="spellEnd"/>
      <w:r w:rsidRPr="00302924">
        <w:rPr>
          <w:rFonts w:ascii="Marianne" w:eastAsia="Times New Roman" w:hAnsi="Marianne" w:cs="Times New Roman"/>
          <w:color w:val="000000"/>
          <w:sz w:val="20"/>
          <w:szCs w:val="20"/>
          <w:lang w:eastAsia="fr-FR"/>
        </w:rPr>
        <w:t> : En 2025, les familles en situation de précarité pourront bénéficier d’entrées gratuites pour permettre aux enfants de profiter de loisirs de qualité.</w:t>
      </w:r>
    </w:p>
    <w:p w14:paraId="494F0386" w14:textId="77777777" w:rsidR="001C2D5B" w:rsidRPr="00302924" w:rsidRDefault="001C2D5B" w:rsidP="00302924">
      <w:pPr>
        <w:numPr>
          <w:ilvl w:val="0"/>
          <w:numId w:val="20"/>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Brocante solidaire</w:t>
      </w:r>
      <w:r w:rsidRPr="00302924">
        <w:rPr>
          <w:rFonts w:ascii="Marianne" w:eastAsia="Times New Roman" w:hAnsi="Marianne" w:cs="Times New Roman"/>
          <w:color w:val="000000"/>
          <w:sz w:val="20"/>
          <w:szCs w:val="20"/>
          <w:lang w:eastAsia="fr-FR"/>
        </w:rPr>
        <w:t> : Organisée en août, elle permet aux familles de revendre leurs objets et de bénéficier d’une aide financière directe.</w:t>
      </w:r>
    </w:p>
    <w:p w14:paraId="7746FA20" w14:textId="77777777" w:rsidR="001C2D5B" w:rsidRPr="00302924" w:rsidRDefault="001C2D5B" w:rsidP="00302924">
      <w:pPr>
        <w:spacing w:before="100" w:beforeAutospacing="1" w:after="100" w:afterAutospacing="1"/>
        <w:jc w:val="both"/>
        <w:outlineLvl w:val="2"/>
        <w:rPr>
          <w:rFonts w:ascii="Marianne" w:eastAsia="Times New Roman" w:hAnsi="Marianne" w:cs="Times New Roman"/>
          <w:bCs/>
          <w:color w:val="000000"/>
          <w:sz w:val="20"/>
          <w:szCs w:val="20"/>
          <w:lang w:eastAsia="fr-FR"/>
        </w:rPr>
      </w:pPr>
      <w:r w:rsidRPr="00302924">
        <w:rPr>
          <w:rFonts w:ascii="Marianne" w:eastAsia="Times New Roman" w:hAnsi="Marianne" w:cs="Times New Roman"/>
          <w:bCs/>
          <w:color w:val="000000"/>
          <w:sz w:val="20"/>
          <w:szCs w:val="20"/>
          <w:lang w:eastAsia="fr-FR"/>
        </w:rPr>
        <w:t>Un soutien renforcé aux familles en difficulté</w:t>
      </w:r>
    </w:p>
    <w:p w14:paraId="78F6A4A5" w14:textId="77777777" w:rsidR="001C2D5B" w:rsidRPr="00302924" w:rsidRDefault="001C2D5B" w:rsidP="00302924">
      <w:pPr>
        <w:numPr>
          <w:ilvl w:val="0"/>
          <w:numId w:val="21"/>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Aide alimentaire</w:t>
      </w:r>
      <w:r w:rsidRPr="00302924">
        <w:rPr>
          <w:rFonts w:ascii="Marianne" w:eastAsia="Times New Roman" w:hAnsi="Marianne" w:cs="Times New Roman"/>
          <w:color w:val="000000"/>
          <w:sz w:val="20"/>
          <w:szCs w:val="20"/>
          <w:lang w:eastAsia="fr-FR"/>
        </w:rPr>
        <w:t> : Grâce à une gestion optimisée, le CCAS continue d’assurer la distribution de denrées essentielles aux familles les plus vulnérables.</w:t>
      </w:r>
    </w:p>
    <w:p w14:paraId="29173412" w14:textId="77777777" w:rsidR="001C2D5B" w:rsidRPr="00302924" w:rsidRDefault="001C2D5B" w:rsidP="00302924">
      <w:pPr>
        <w:numPr>
          <w:ilvl w:val="0"/>
          <w:numId w:val="21"/>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Aides financières ciblées</w:t>
      </w:r>
      <w:r w:rsidRPr="00302924">
        <w:rPr>
          <w:rFonts w:ascii="Marianne" w:eastAsia="Times New Roman" w:hAnsi="Marianne" w:cs="Times New Roman"/>
          <w:color w:val="000000"/>
          <w:sz w:val="20"/>
          <w:szCs w:val="20"/>
          <w:lang w:eastAsia="fr-FR"/>
        </w:rPr>
        <w:t> : Sur dossier, des aides sont attribuées pour faire face aux difficultés ponctuelles, qu’il s’agisse d’impayés d’énergie, de charges locatives ou de besoins spécifiques.</w:t>
      </w:r>
    </w:p>
    <w:p w14:paraId="7A356031" w14:textId="77777777" w:rsidR="001C2D5B" w:rsidRPr="00302924" w:rsidRDefault="001C2D5B" w:rsidP="00302924">
      <w:pPr>
        <w:numPr>
          <w:ilvl w:val="0"/>
          <w:numId w:val="21"/>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Domiciliation et accompagnement social</w:t>
      </w:r>
      <w:r w:rsidRPr="00302924">
        <w:rPr>
          <w:rFonts w:ascii="Marianne" w:eastAsia="Times New Roman" w:hAnsi="Marianne" w:cs="Times New Roman"/>
          <w:color w:val="000000"/>
          <w:sz w:val="20"/>
          <w:szCs w:val="20"/>
          <w:lang w:eastAsia="fr-FR"/>
        </w:rPr>
        <w:t> : Un service essentiel pour les personnes sans domicile stable, leur permettant d’accéder à leurs droits et à un accompagnement personnalisé.</w:t>
      </w:r>
    </w:p>
    <w:p w14:paraId="6C314884" w14:textId="77777777" w:rsidR="00E87945" w:rsidRPr="00302924" w:rsidRDefault="00E87945" w:rsidP="00302924">
      <w:pPr>
        <w:spacing w:line="240" w:lineRule="auto"/>
        <w:jc w:val="both"/>
        <w:rPr>
          <w:rFonts w:ascii="Marianne" w:hAnsi="Marianne" w:cs="Times New Roman"/>
          <w:sz w:val="20"/>
          <w:szCs w:val="20"/>
        </w:rPr>
      </w:pPr>
      <w:r w:rsidRPr="00302924">
        <w:rPr>
          <w:rFonts w:ascii="Marianne" w:hAnsi="Marianne" w:cs="Times New Roman"/>
          <w:sz w:val="20"/>
          <w:szCs w:val="20"/>
        </w:rPr>
        <w:t>Ces aides sont accordées selon les critères figurant sur le règlement de délivrance des aides facultatives.</w:t>
      </w:r>
    </w:p>
    <w:p w14:paraId="60DE1C58" w14:textId="577326CD" w:rsidR="00E87945" w:rsidRPr="00302924" w:rsidRDefault="00E87945" w:rsidP="00302924">
      <w:pPr>
        <w:numPr>
          <w:ilvl w:val="0"/>
          <w:numId w:val="12"/>
        </w:numPr>
        <w:spacing w:after="0" w:line="240" w:lineRule="auto"/>
        <w:jc w:val="both"/>
        <w:rPr>
          <w:rFonts w:ascii="Marianne" w:hAnsi="Marianne" w:cs="Times New Roman"/>
          <w:b/>
          <w:sz w:val="20"/>
          <w:szCs w:val="20"/>
          <w:u w:val="single"/>
        </w:rPr>
      </w:pPr>
      <w:r w:rsidRPr="00302924">
        <w:rPr>
          <w:rFonts w:ascii="Marianne" w:hAnsi="Marianne" w:cs="Times New Roman"/>
          <w:b/>
          <w:sz w:val="20"/>
          <w:szCs w:val="20"/>
          <w:u w:val="single"/>
        </w:rPr>
        <w:t>L’aide financière sous forme de don </w:t>
      </w:r>
    </w:p>
    <w:p w14:paraId="4211DA15" w14:textId="77777777" w:rsidR="001C2D5B" w:rsidRPr="00302924" w:rsidRDefault="00744268" w:rsidP="00302924">
      <w:pPr>
        <w:spacing w:line="240" w:lineRule="auto"/>
        <w:ind w:left="708"/>
        <w:jc w:val="both"/>
        <w:rPr>
          <w:rFonts w:ascii="Marianne" w:hAnsi="Marianne" w:cs="Times New Roman"/>
          <w:sz w:val="20"/>
          <w:szCs w:val="20"/>
        </w:rPr>
      </w:pPr>
      <w:r w:rsidRPr="00302924">
        <w:rPr>
          <w:rFonts w:ascii="Marianne" w:hAnsi="Marianne" w:cs="Times New Roman"/>
          <w:sz w:val="20"/>
          <w:szCs w:val="20"/>
        </w:rPr>
        <w:t xml:space="preserve">Cette aide </w:t>
      </w:r>
      <w:r w:rsidR="00D968A3" w:rsidRPr="00302924">
        <w:rPr>
          <w:rFonts w:ascii="Marianne" w:hAnsi="Marianne" w:cs="Times New Roman"/>
          <w:sz w:val="20"/>
          <w:szCs w:val="20"/>
        </w:rPr>
        <w:t>peut être</w:t>
      </w:r>
      <w:r w:rsidRPr="00302924">
        <w:rPr>
          <w:rFonts w:ascii="Marianne" w:hAnsi="Marianne" w:cs="Times New Roman"/>
          <w:sz w:val="20"/>
          <w:szCs w:val="20"/>
        </w:rPr>
        <w:t xml:space="preserve"> octroyée </w:t>
      </w:r>
      <w:r w:rsidR="00E87945" w:rsidRPr="00302924">
        <w:rPr>
          <w:rFonts w:ascii="Marianne" w:hAnsi="Marianne" w:cs="Times New Roman"/>
          <w:sz w:val="20"/>
          <w:szCs w:val="20"/>
        </w:rPr>
        <w:t xml:space="preserve">après étude du dossier </w:t>
      </w:r>
      <w:r w:rsidRPr="00302924">
        <w:rPr>
          <w:rFonts w:ascii="Marianne" w:hAnsi="Marianne" w:cs="Times New Roman"/>
          <w:sz w:val="20"/>
          <w:szCs w:val="20"/>
        </w:rPr>
        <w:t>par le</w:t>
      </w:r>
      <w:r w:rsidR="00E87945" w:rsidRPr="00302924">
        <w:rPr>
          <w:rFonts w:ascii="Marianne" w:hAnsi="Marianne" w:cs="Times New Roman"/>
          <w:sz w:val="20"/>
          <w:szCs w:val="20"/>
        </w:rPr>
        <w:t xml:space="preserve"> conseil d’administration du CCAS. Les sommes accordées sont versées par mandat administratif afin de régler une créance à l’organisme correspondant. Le CCAS </w:t>
      </w:r>
      <w:r w:rsidR="000C2827" w:rsidRPr="00302924">
        <w:rPr>
          <w:rFonts w:ascii="Marianne" w:hAnsi="Marianne" w:cs="Times New Roman"/>
          <w:sz w:val="20"/>
          <w:szCs w:val="20"/>
        </w:rPr>
        <w:t>n’</w:t>
      </w:r>
      <w:r w:rsidR="00E87945" w:rsidRPr="00302924">
        <w:rPr>
          <w:rFonts w:ascii="Marianne" w:hAnsi="Marianne" w:cs="Times New Roman"/>
          <w:sz w:val="20"/>
          <w:szCs w:val="20"/>
        </w:rPr>
        <w:t xml:space="preserve">a </w:t>
      </w:r>
      <w:r w:rsidR="00421E40" w:rsidRPr="00302924">
        <w:rPr>
          <w:rFonts w:ascii="Marianne" w:hAnsi="Marianne" w:cs="Times New Roman"/>
          <w:sz w:val="20"/>
          <w:szCs w:val="20"/>
        </w:rPr>
        <w:t xml:space="preserve">pas </w:t>
      </w:r>
      <w:r w:rsidR="00E87945" w:rsidRPr="00302924">
        <w:rPr>
          <w:rFonts w:ascii="Marianne" w:hAnsi="Marianne" w:cs="Times New Roman"/>
          <w:sz w:val="20"/>
          <w:szCs w:val="20"/>
        </w:rPr>
        <w:t xml:space="preserve">perçu </w:t>
      </w:r>
      <w:r w:rsidR="00421E40" w:rsidRPr="00302924">
        <w:rPr>
          <w:rFonts w:ascii="Marianne" w:hAnsi="Marianne" w:cs="Times New Roman"/>
          <w:sz w:val="20"/>
          <w:szCs w:val="20"/>
        </w:rPr>
        <w:t xml:space="preserve">de don </w:t>
      </w:r>
      <w:r w:rsidR="00E87945" w:rsidRPr="00302924">
        <w:rPr>
          <w:rFonts w:ascii="Marianne" w:hAnsi="Marianne" w:cs="Times New Roman"/>
          <w:sz w:val="20"/>
          <w:szCs w:val="20"/>
        </w:rPr>
        <w:t>en 202</w:t>
      </w:r>
      <w:r w:rsidR="00BE6E9F" w:rsidRPr="00302924">
        <w:rPr>
          <w:rFonts w:ascii="Marianne" w:hAnsi="Marianne" w:cs="Times New Roman"/>
          <w:sz w:val="20"/>
          <w:szCs w:val="20"/>
        </w:rPr>
        <w:t>4</w:t>
      </w:r>
      <w:r w:rsidRPr="00302924">
        <w:rPr>
          <w:rFonts w:ascii="Marianne" w:hAnsi="Marianne" w:cs="Times New Roman"/>
          <w:sz w:val="20"/>
          <w:szCs w:val="20"/>
        </w:rPr>
        <w:t>.</w:t>
      </w:r>
    </w:p>
    <w:p w14:paraId="3E26B673" w14:textId="1B05A183" w:rsidR="00E87945" w:rsidRPr="00302924" w:rsidRDefault="00E87945" w:rsidP="00302924">
      <w:pPr>
        <w:pStyle w:val="Paragraphedeliste"/>
        <w:numPr>
          <w:ilvl w:val="0"/>
          <w:numId w:val="24"/>
        </w:numPr>
        <w:spacing w:line="240" w:lineRule="auto"/>
        <w:jc w:val="both"/>
        <w:rPr>
          <w:rFonts w:ascii="Marianne" w:hAnsi="Marianne"/>
          <w:szCs w:val="20"/>
        </w:rPr>
      </w:pPr>
      <w:r w:rsidRPr="00302924">
        <w:rPr>
          <w:rFonts w:ascii="Marianne" w:hAnsi="Marianne"/>
          <w:b/>
          <w:szCs w:val="20"/>
          <w:u w:val="single"/>
        </w:rPr>
        <w:t>L’aide alimentaire</w:t>
      </w:r>
    </w:p>
    <w:p w14:paraId="15D672E0" w14:textId="4792455B" w:rsidR="00E87945" w:rsidRPr="00302924" w:rsidRDefault="00E87945" w:rsidP="00302924">
      <w:pPr>
        <w:spacing w:line="240" w:lineRule="auto"/>
        <w:ind w:left="708"/>
        <w:jc w:val="both"/>
        <w:rPr>
          <w:rFonts w:ascii="Marianne" w:hAnsi="Marianne" w:cs="Times New Roman"/>
          <w:sz w:val="20"/>
          <w:szCs w:val="20"/>
        </w:rPr>
      </w:pPr>
      <w:r w:rsidRPr="00302924">
        <w:rPr>
          <w:rFonts w:ascii="Marianne" w:hAnsi="Marianne" w:cs="Times New Roman"/>
          <w:sz w:val="20"/>
          <w:szCs w:val="20"/>
        </w:rPr>
        <w:t>Les courses sont réalisées par les agents par période</w:t>
      </w:r>
      <w:r w:rsidR="00421E40" w:rsidRPr="00302924">
        <w:rPr>
          <w:rFonts w:ascii="Marianne" w:hAnsi="Marianne" w:cs="Times New Roman"/>
          <w:sz w:val="20"/>
          <w:szCs w:val="20"/>
        </w:rPr>
        <w:t>,</w:t>
      </w:r>
      <w:r w:rsidRPr="00302924">
        <w:rPr>
          <w:rFonts w:ascii="Marianne" w:hAnsi="Marianne" w:cs="Times New Roman"/>
          <w:sz w:val="20"/>
          <w:szCs w:val="20"/>
        </w:rPr>
        <w:t xml:space="preserve"> selon les besoins constatés.</w:t>
      </w:r>
    </w:p>
    <w:p w14:paraId="57C24F84" w14:textId="418CDC28" w:rsidR="00B675B5" w:rsidRPr="00302924" w:rsidRDefault="00B675B5" w:rsidP="00302924">
      <w:pPr>
        <w:spacing w:before="100" w:beforeAutospacing="1" w:after="100" w:afterAutospacing="1"/>
        <w:jc w:val="both"/>
        <w:outlineLvl w:val="1"/>
        <w:rPr>
          <w:rFonts w:ascii="Marianne" w:eastAsia="Times New Roman" w:hAnsi="Marianne" w:cs="Times New Roman"/>
          <w:b/>
          <w:bCs/>
          <w:color w:val="000000"/>
          <w:sz w:val="20"/>
          <w:szCs w:val="20"/>
          <w:lang w:eastAsia="fr-FR"/>
        </w:rPr>
      </w:pPr>
      <w:r w:rsidRPr="00302924">
        <w:rPr>
          <w:rFonts w:ascii="Marianne" w:eastAsia="Times New Roman" w:hAnsi="Marianne" w:cs="Times New Roman"/>
          <w:b/>
          <w:bCs/>
          <w:color w:val="000000"/>
          <w:sz w:val="20"/>
          <w:szCs w:val="20"/>
          <w:lang w:eastAsia="fr-FR"/>
        </w:rPr>
        <w:t>Une politique ambitieuse en faveur des seniors</w:t>
      </w:r>
    </w:p>
    <w:p w14:paraId="54716E57" w14:textId="77777777" w:rsidR="00B675B5" w:rsidRPr="00302924" w:rsidRDefault="00B675B5" w:rsidP="00302924">
      <w:pPr>
        <w:spacing w:before="100" w:beforeAutospacing="1" w:after="100" w:afterAutospacing="1"/>
        <w:jc w:val="both"/>
        <w:outlineLvl w:val="2"/>
        <w:rPr>
          <w:rFonts w:ascii="Marianne" w:eastAsia="Times New Roman" w:hAnsi="Marianne" w:cs="Times New Roman"/>
          <w:bCs/>
          <w:color w:val="000000"/>
          <w:sz w:val="20"/>
          <w:szCs w:val="20"/>
          <w:lang w:eastAsia="fr-FR"/>
        </w:rPr>
      </w:pPr>
      <w:r w:rsidRPr="00302924">
        <w:rPr>
          <w:rFonts w:ascii="Marianne" w:eastAsia="Times New Roman" w:hAnsi="Marianne" w:cs="Times New Roman"/>
          <w:bCs/>
          <w:color w:val="000000"/>
          <w:sz w:val="20"/>
          <w:szCs w:val="20"/>
          <w:lang w:eastAsia="fr-FR"/>
        </w:rPr>
        <w:t>Des services renforcés pour préserver l’autonomie des seniors</w:t>
      </w:r>
    </w:p>
    <w:p w14:paraId="1EA2F552" w14:textId="2F085940" w:rsidR="00B675B5" w:rsidRPr="00302924" w:rsidRDefault="00B675B5" w:rsidP="00302924">
      <w:pPr>
        <w:pStyle w:val="Paragraphedeliste"/>
        <w:numPr>
          <w:ilvl w:val="0"/>
          <w:numId w:val="19"/>
        </w:numPr>
        <w:spacing w:line="240" w:lineRule="auto"/>
        <w:jc w:val="both"/>
        <w:rPr>
          <w:rFonts w:ascii="Marianne" w:hAnsi="Marianne"/>
          <w:szCs w:val="20"/>
        </w:rPr>
      </w:pPr>
      <w:r w:rsidRPr="00302924">
        <w:rPr>
          <w:rFonts w:ascii="Marianne" w:eastAsia="Times New Roman" w:hAnsi="Marianne"/>
          <w:b/>
          <w:bCs/>
          <w:color w:val="000000"/>
          <w:szCs w:val="20"/>
          <w:lang w:eastAsia="fr-FR"/>
        </w:rPr>
        <w:t>Portage de repas à domicile</w:t>
      </w:r>
      <w:r w:rsidRPr="00302924">
        <w:rPr>
          <w:rFonts w:ascii="Marianne" w:eastAsia="Times New Roman" w:hAnsi="Marianne"/>
          <w:color w:val="000000"/>
          <w:szCs w:val="20"/>
          <w:lang w:eastAsia="fr-FR"/>
        </w:rPr>
        <w:t xml:space="preserve"> : Une offre de repas équilibrés et adaptés continue d’être mise en place, avec un tarif maîtrisé permettant à chacun de bénéficier de ce service essentiel. </w:t>
      </w:r>
      <w:r w:rsidRPr="00302924">
        <w:rPr>
          <w:rFonts w:ascii="Marianne" w:hAnsi="Marianne"/>
          <w:szCs w:val="20"/>
        </w:rPr>
        <w:t xml:space="preserve">Service ouvert à toute la population ou une partie de la population répondant aux critères d’éligibilité (âge, perte d’autonomie, handicap…) du lundi au dimanche, midi et soir y compris les jours fériés. La livraison des repas est effectuée par la société ELIOR du lundi au vendredi. Le prix d’achat des repas s’élève à 7,00€. </w:t>
      </w:r>
      <w:r w:rsidR="00D73961" w:rsidRPr="00302924">
        <w:rPr>
          <w:rFonts w:ascii="Marianne" w:hAnsi="Marianne"/>
          <w:szCs w:val="20"/>
        </w:rPr>
        <w:t>Une participation du Conseil Départemental peut aussi intervenir dans le cadre de l’Allocation Personnalisée d’Autonomie (APA).</w:t>
      </w:r>
    </w:p>
    <w:p w14:paraId="6E54B527" w14:textId="77777777" w:rsidR="00D73961" w:rsidRPr="00302924" w:rsidRDefault="00D73961" w:rsidP="00302924">
      <w:pPr>
        <w:pStyle w:val="Paragraphedeliste"/>
        <w:spacing w:line="240" w:lineRule="auto"/>
        <w:jc w:val="both"/>
        <w:rPr>
          <w:rFonts w:ascii="Marianne" w:hAnsi="Marianne"/>
          <w:szCs w:val="20"/>
        </w:rPr>
      </w:pPr>
    </w:p>
    <w:p w14:paraId="6CAA0BF9" w14:textId="4A6074DB" w:rsidR="00B675B5" w:rsidRPr="00302924" w:rsidRDefault="00B675B5" w:rsidP="00302924">
      <w:pPr>
        <w:pStyle w:val="Paragraphedeliste"/>
        <w:numPr>
          <w:ilvl w:val="0"/>
          <w:numId w:val="19"/>
        </w:numPr>
        <w:spacing w:line="240" w:lineRule="auto"/>
        <w:jc w:val="both"/>
        <w:rPr>
          <w:rFonts w:ascii="Marianne" w:eastAsiaTheme="minorHAnsi" w:hAnsi="Marianne"/>
          <w:szCs w:val="20"/>
        </w:rPr>
      </w:pPr>
      <w:r w:rsidRPr="00302924">
        <w:rPr>
          <w:rFonts w:ascii="Marianne" w:eastAsia="Times New Roman" w:hAnsi="Marianne"/>
          <w:b/>
          <w:bCs/>
          <w:color w:val="000000"/>
          <w:szCs w:val="20"/>
          <w:lang w:eastAsia="fr-FR"/>
        </w:rPr>
        <w:t>Aide à domicile</w:t>
      </w:r>
      <w:r w:rsidRPr="00302924">
        <w:rPr>
          <w:rFonts w:ascii="Marianne" w:eastAsia="Times New Roman" w:hAnsi="Marianne"/>
          <w:color w:val="000000"/>
          <w:szCs w:val="20"/>
          <w:lang w:eastAsia="fr-FR"/>
        </w:rPr>
        <w:t xml:space="preserve"> : </w:t>
      </w:r>
      <w:r w:rsidR="00D73961" w:rsidRPr="00302924">
        <w:rPr>
          <w:rFonts w:ascii="Marianne" w:hAnsi="Marianne"/>
          <w:szCs w:val="20"/>
        </w:rPr>
        <w:t xml:space="preserve">Par convention financière, la commune a déléguée à l’ASAD et au CLIC Cœur d’Essonne la mise en œuvre de ces missions. Un rapport d’activité annuel est remis en fin d’exercice. </w:t>
      </w:r>
      <w:r w:rsidR="00D73961" w:rsidRPr="00302924">
        <w:rPr>
          <w:rFonts w:ascii="Marianne" w:eastAsia="Times New Roman" w:hAnsi="Marianne"/>
          <w:color w:val="000000"/>
          <w:szCs w:val="20"/>
          <w:lang w:eastAsia="fr-FR"/>
        </w:rPr>
        <w:t xml:space="preserve">Ce partenariat </w:t>
      </w:r>
      <w:r w:rsidRPr="00302924">
        <w:rPr>
          <w:rFonts w:ascii="Marianne" w:eastAsia="Times New Roman" w:hAnsi="Marianne"/>
          <w:color w:val="000000"/>
          <w:szCs w:val="20"/>
          <w:lang w:eastAsia="fr-FR"/>
        </w:rPr>
        <w:t>soutient les dispositifs permettant aux seniors de rester chez eux dans les meilleures conditions possibles.</w:t>
      </w:r>
    </w:p>
    <w:p w14:paraId="529A50B5" w14:textId="704E9A31" w:rsidR="00B675B5" w:rsidRPr="00302924" w:rsidRDefault="00B675B5" w:rsidP="00302924">
      <w:pPr>
        <w:spacing w:line="240" w:lineRule="auto"/>
        <w:ind w:left="708"/>
        <w:jc w:val="both"/>
        <w:rPr>
          <w:rFonts w:ascii="Marianne" w:hAnsi="Marianne" w:cs="Times New Roman"/>
          <w:sz w:val="20"/>
          <w:szCs w:val="20"/>
        </w:rPr>
      </w:pPr>
      <w:r w:rsidRPr="00302924">
        <w:rPr>
          <w:rFonts w:ascii="Marianne" w:eastAsia="Times New Roman" w:hAnsi="Marianne" w:cs="Times New Roman"/>
          <w:b/>
          <w:bCs/>
          <w:color w:val="000000"/>
          <w:sz w:val="20"/>
          <w:szCs w:val="20"/>
          <w:lang w:eastAsia="fr-FR"/>
        </w:rPr>
        <w:lastRenderedPageBreak/>
        <w:t>Téléassistance</w:t>
      </w:r>
      <w:r w:rsidRPr="00302924">
        <w:rPr>
          <w:rFonts w:ascii="Marianne" w:eastAsia="Times New Roman" w:hAnsi="Marianne" w:cs="Times New Roman"/>
          <w:color w:val="000000"/>
          <w:sz w:val="20"/>
          <w:szCs w:val="20"/>
          <w:lang w:eastAsia="fr-FR"/>
        </w:rPr>
        <w:t xml:space="preserve"> : </w:t>
      </w:r>
      <w:r w:rsidR="003B6C78" w:rsidRPr="00302924">
        <w:rPr>
          <w:rFonts w:ascii="Marianne" w:hAnsi="Marianne" w:cs="Times New Roman"/>
          <w:sz w:val="20"/>
          <w:szCs w:val="20"/>
        </w:rPr>
        <w:t xml:space="preserve">Ce service permet aux personnes vulnérables (handicapées, malades ou âgées) d’entrer en contact avec une centrale d’écoute en cas d’urgence ou bien pour une simple discussion avec le service d’assistance psychologique. Des détecteurs peuvent également être mis en place (surveillance de vie, fuite de gaz, monoxyde de carbone, alarme visuelle, détecteur de température). </w:t>
      </w:r>
      <w:r w:rsidRPr="00302924">
        <w:rPr>
          <w:rFonts w:ascii="Marianne" w:eastAsia="Times New Roman" w:hAnsi="Marianne" w:cs="Times New Roman"/>
          <w:color w:val="000000"/>
          <w:sz w:val="20"/>
          <w:szCs w:val="20"/>
          <w:lang w:eastAsia="fr-FR"/>
        </w:rPr>
        <w:t>Un dispositif sécurisant et rassurant pour les personnes âgées isolées ou en perte d’autonomie, leur offrant une assistance immédiate en cas d’urgence.</w:t>
      </w:r>
    </w:p>
    <w:p w14:paraId="05171656" w14:textId="01C85283" w:rsidR="00B675B5" w:rsidRPr="00302924" w:rsidRDefault="00B675B5" w:rsidP="00302924">
      <w:pPr>
        <w:spacing w:before="100" w:beforeAutospacing="1" w:after="100" w:afterAutospacing="1"/>
        <w:jc w:val="both"/>
        <w:outlineLvl w:val="2"/>
        <w:rPr>
          <w:rFonts w:ascii="Marianne" w:eastAsia="Times New Roman" w:hAnsi="Marianne" w:cs="Times New Roman"/>
          <w:bCs/>
          <w:color w:val="000000"/>
          <w:sz w:val="20"/>
          <w:szCs w:val="20"/>
          <w:lang w:eastAsia="fr-FR"/>
        </w:rPr>
      </w:pPr>
      <w:r w:rsidRPr="00302924">
        <w:rPr>
          <w:rFonts w:ascii="Marianne" w:eastAsia="Times New Roman" w:hAnsi="Marianne" w:cs="Times New Roman"/>
          <w:bCs/>
          <w:color w:val="000000"/>
          <w:sz w:val="20"/>
          <w:szCs w:val="20"/>
          <w:lang w:eastAsia="fr-FR"/>
        </w:rPr>
        <w:t xml:space="preserve">Une lutte active contre l’isolement et le renforcement du lien </w:t>
      </w:r>
    </w:p>
    <w:p w14:paraId="61C087E7" w14:textId="77777777" w:rsidR="00B675B5" w:rsidRPr="00302924" w:rsidRDefault="00B675B5" w:rsidP="00302924">
      <w:pPr>
        <w:numPr>
          <w:ilvl w:val="0"/>
          <w:numId w:val="18"/>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La Semaine Bleue</w:t>
      </w:r>
      <w:r w:rsidRPr="00302924">
        <w:rPr>
          <w:rFonts w:ascii="Marianne" w:eastAsia="Times New Roman" w:hAnsi="Marianne" w:cs="Times New Roman"/>
          <w:color w:val="000000"/>
          <w:sz w:val="20"/>
          <w:szCs w:val="20"/>
          <w:lang w:eastAsia="fr-FR"/>
        </w:rPr>
        <w:t> : Une semaine dédiée aux seniors, avec des activités gratuites, des visites culturelles et des moments de convivialité.</w:t>
      </w:r>
    </w:p>
    <w:p w14:paraId="322A9EA2" w14:textId="77777777" w:rsidR="00B675B5" w:rsidRPr="00302924" w:rsidRDefault="00B675B5" w:rsidP="00302924">
      <w:pPr>
        <w:numPr>
          <w:ilvl w:val="0"/>
          <w:numId w:val="18"/>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Les sorties culturelles et de loisirs</w:t>
      </w:r>
      <w:r w:rsidRPr="00302924">
        <w:rPr>
          <w:rFonts w:ascii="Marianne" w:eastAsia="Times New Roman" w:hAnsi="Marianne" w:cs="Times New Roman"/>
          <w:color w:val="000000"/>
          <w:sz w:val="20"/>
          <w:szCs w:val="20"/>
          <w:lang w:eastAsia="fr-FR"/>
        </w:rPr>
        <w:t> : En 2025, de nouvelles sorties sont prévues, notamment une visite du Sénat et une découverte de la cathédrale Notre-Dame de Paris.</w:t>
      </w:r>
    </w:p>
    <w:p w14:paraId="28146E0A" w14:textId="77777777" w:rsidR="00B675B5" w:rsidRPr="00302924" w:rsidRDefault="00B675B5" w:rsidP="00302924">
      <w:pPr>
        <w:numPr>
          <w:ilvl w:val="0"/>
          <w:numId w:val="18"/>
        </w:numPr>
        <w:spacing w:before="100" w:beforeAutospacing="1" w:after="100" w:afterAutospacing="1" w:line="240" w:lineRule="auto"/>
        <w:jc w:val="both"/>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Des ateliers variés et intergénérationnels</w:t>
      </w:r>
      <w:r w:rsidRPr="00302924">
        <w:rPr>
          <w:rFonts w:ascii="Marianne" w:eastAsia="Times New Roman" w:hAnsi="Marianne" w:cs="Times New Roman"/>
          <w:color w:val="000000"/>
          <w:sz w:val="20"/>
          <w:szCs w:val="20"/>
          <w:lang w:eastAsia="fr-FR"/>
        </w:rPr>
        <w:t> : Gymnastique douce, sculpture, danse, jardinage… Autant d’activités visant à préserver l’activité physique et mentale de nos aînés tout en favorisant les échanges entre générations.</w:t>
      </w:r>
    </w:p>
    <w:p w14:paraId="3F640C8A" w14:textId="77777777" w:rsidR="00E87945" w:rsidRPr="00302924" w:rsidRDefault="00E87945" w:rsidP="00302924">
      <w:pPr>
        <w:spacing w:line="240" w:lineRule="auto"/>
        <w:jc w:val="both"/>
        <w:rPr>
          <w:rFonts w:ascii="Marianne" w:hAnsi="Marianne" w:cs="Times New Roman"/>
          <w:sz w:val="20"/>
          <w:szCs w:val="20"/>
        </w:rPr>
      </w:pPr>
      <w:r w:rsidRPr="00302924">
        <w:rPr>
          <w:rFonts w:ascii="Marianne" w:hAnsi="Marianne" w:cs="Times New Roman"/>
          <w:sz w:val="20"/>
          <w:szCs w:val="20"/>
        </w:rPr>
        <w:t>Initiateur de la prestation, le Conseil Départemental de l’Essonne a retenu la société VITARIS pour gérer le dispositif. Une convention tripartite avec le CCAS fixe les obligations de chacun.</w:t>
      </w:r>
    </w:p>
    <w:p w14:paraId="121D69B3" w14:textId="4CB37825" w:rsidR="008E026D" w:rsidRPr="00302924" w:rsidRDefault="00E87945" w:rsidP="00302924">
      <w:pPr>
        <w:spacing w:line="240" w:lineRule="auto"/>
        <w:jc w:val="both"/>
        <w:rPr>
          <w:rFonts w:ascii="Marianne" w:hAnsi="Marianne" w:cs="Times New Roman"/>
          <w:sz w:val="20"/>
          <w:szCs w:val="20"/>
        </w:rPr>
      </w:pPr>
      <w:r w:rsidRPr="00302924">
        <w:rPr>
          <w:rFonts w:ascii="Marianne" w:hAnsi="Marianne" w:cs="Times New Roman"/>
          <w:sz w:val="20"/>
          <w:szCs w:val="20"/>
        </w:rPr>
        <w:t>Le CCAS informe les bénéficiaires, instruit et envoie les demandes de raccordement. Il n’y a pas de participation financière du CCAS.</w:t>
      </w:r>
    </w:p>
    <w:p w14:paraId="067A7D24" w14:textId="77777777" w:rsidR="00E87945" w:rsidRPr="00302924" w:rsidRDefault="00E87945" w:rsidP="00302924">
      <w:pPr>
        <w:spacing w:line="240" w:lineRule="auto"/>
        <w:jc w:val="both"/>
        <w:rPr>
          <w:rFonts w:ascii="Marianne" w:hAnsi="Marianne" w:cs="Times New Roman"/>
          <w:sz w:val="20"/>
          <w:szCs w:val="20"/>
          <w:u w:val="single"/>
        </w:rPr>
      </w:pPr>
      <w:r w:rsidRPr="00302924">
        <w:rPr>
          <w:rFonts w:ascii="Marianne" w:hAnsi="Marianne" w:cs="Times New Roman"/>
          <w:b/>
          <w:sz w:val="20"/>
          <w:szCs w:val="20"/>
        </w:rPr>
        <w:t xml:space="preserve"> </w:t>
      </w:r>
      <w:r w:rsidRPr="00302924">
        <w:rPr>
          <w:rFonts w:ascii="Marianne" w:hAnsi="Marianne" w:cs="Times New Roman"/>
          <w:b/>
          <w:sz w:val="20"/>
          <w:szCs w:val="20"/>
          <w:u w:val="single"/>
        </w:rPr>
        <w:t>La prévention</w:t>
      </w:r>
    </w:p>
    <w:p w14:paraId="241F8DD8" w14:textId="77777777" w:rsidR="00E87945" w:rsidRPr="00302924" w:rsidRDefault="00E87945" w:rsidP="00302924">
      <w:pPr>
        <w:numPr>
          <w:ilvl w:val="0"/>
          <w:numId w:val="12"/>
        </w:numPr>
        <w:spacing w:after="0" w:line="240" w:lineRule="auto"/>
        <w:jc w:val="both"/>
        <w:rPr>
          <w:rFonts w:ascii="Marianne" w:hAnsi="Marianne" w:cs="Times New Roman"/>
          <w:b/>
          <w:sz w:val="20"/>
          <w:szCs w:val="20"/>
          <w:u w:val="single"/>
        </w:rPr>
      </w:pPr>
      <w:r w:rsidRPr="00302924">
        <w:rPr>
          <w:rFonts w:ascii="Marianne" w:hAnsi="Marianne" w:cs="Times New Roman"/>
          <w:b/>
          <w:sz w:val="20"/>
          <w:szCs w:val="20"/>
          <w:u w:val="single"/>
        </w:rPr>
        <w:t>Des coupures d’électricité</w:t>
      </w:r>
    </w:p>
    <w:p w14:paraId="0944F170" w14:textId="53AC6C40" w:rsidR="00E87945" w:rsidRPr="00302924" w:rsidRDefault="00E87945" w:rsidP="00302924">
      <w:pPr>
        <w:spacing w:line="240" w:lineRule="auto"/>
        <w:ind w:left="708"/>
        <w:jc w:val="both"/>
        <w:rPr>
          <w:rFonts w:ascii="Marianne" w:hAnsi="Marianne" w:cs="Times New Roman"/>
          <w:sz w:val="20"/>
          <w:szCs w:val="20"/>
        </w:rPr>
      </w:pPr>
      <w:r w:rsidRPr="00302924">
        <w:rPr>
          <w:rFonts w:ascii="Marianne" w:hAnsi="Marianne" w:cs="Times New Roman"/>
          <w:sz w:val="20"/>
          <w:szCs w:val="20"/>
        </w:rPr>
        <w:t>La société EDF nous indique par mail des foyers en dette sur la commune. Ces familles sont invitées à se présenter au CCAS pour étudier toutes les possibilités d’aide (plan d’apurement, instruction des demandes de participation du Fonds Solidarité Logement en matière d’impayés d’énergie, demande d’aide financière à la Maison Départementale des Solidarités ou au CCAS…).</w:t>
      </w:r>
    </w:p>
    <w:p w14:paraId="3A97BAE6" w14:textId="3DAC4CA6" w:rsidR="00DD1A1F" w:rsidRPr="00302924" w:rsidRDefault="00DD1A1F" w:rsidP="00302924">
      <w:pPr>
        <w:spacing w:line="240" w:lineRule="auto"/>
        <w:ind w:left="708"/>
        <w:jc w:val="both"/>
        <w:rPr>
          <w:rFonts w:ascii="Marianne" w:hAnsi="Marianne" w:cs="Times New Roman"/>
          <w:sz w:val="20"/>
          <w:szCs w:val="20"/>
        </w:rPr>
      </w:pPr>
      <w:r w:rsidRPr="00302924">
        <w:rPr>
          <w:rFonts w:ascii="Marianne" w:hAnsi="Marianne" w:cs="Times New Roman"/>
          <w:sz w:val="20"/>
          <w:szCs w:val="20"/>
        </w:rPr>
        <w:t>La société ENEDIS a mis en place un dispositif pour soutenir les familles qui rencontraient des difficultés. Le CCAS est en phase de négociation pour l’année 2025.</w:t>
      </w:r>
    </w:p>
    <w:p w14:paraId="2F004F8F" w14:textId="3A1F93BB" w:rsidR="0030032D" w:rsidRPr="00302924" w:rsidRDefault="00E87945" w:rsidP="00302924">
      <w:pPr>
        <w:spacing w:line="240" w:lineRule="auto"/>
        <w:ind w:left="708"/>
        <w:jc w:val="both"/>
        <w:rPr>
          <w:rFonts w:ascii="Marianne" w:hAnsi="Marianne" w:cs="Times New Roman"/>
          <w:sz w:val="20"/>
          <w:szCs w:val="20"/>
        </w:rPr>
      </w:pPr>
      <w:r w:rsidRPr="00302924">
        <w:rPr>
          <w:rFonts w:ascii="Marianne" w:hAnsi="Marianne" w:cs="Times New Roman"/>
          <w:sz w:val="20"/>
          <w:szCs w:val="20"/>
        </w:rPr>
        <w:t>Concernant le Fonds Solidarité Logement en matière d’impayés d’énergie/eau/téléphone, le CCAS instruit les dossiers selon un barème et des critères définis par le Groupement d’Intérêt Général FSL pour une participation à la dette. Dès instruction du dossier, un contact avec le fournisseur est réalisé pour éviter toute réduction de puissance ou coupure.</w:t>
      </w:r>
    </w:p>
    <w:p w14:paraId="72955125" w14:textId="77777777" w:rsidR="001C2D5B" w:rsidRPr="00302924" w:rsidRDefault="001C2D5B" w:rsidP="00302924">
      <w:pPr>
        <w:spacing w:before="100" w:beforeAutospacing="1" w:after="100" w:afterAutospacing="1"/>
        <w:jc w:val="both"/>
        <w:outlineLvl w:val="1"/>
        <w:rPr>
          <w:rFonts w:ascii="Marianne" w:eastAsia="Times New Roman" w:hAnsi="Marianne" w:cs="Times New Roman"/>
          <w:b/>
          <w:bCs/>
          <w:color w:val="000000"/>
          <w:sz w:val="20"/>
          <w:szCs w:val="20"/>
          <w:lang w:eastAsia="fr-FR"/>
        </w:rPr>
      </w:pPr>
    </w:p>
    <w:p w14:paraId="5362B123" w14:textId="3721370B" w:rsidR="001C2D5B" w:rsidRDefault="001C2D5B" w:rsidP="00302924">
      <w:pPr>
        <w:spacing w:before="100" w:beforeAutospacing="1" w:after="100" w:afterAutospacing="1"/>
        <w:jc w:val="both"/>
        <w:outlineLvl w:val="1"/>
        <w:rPr>
          <w:rFonts w:ascii="Marianne" w:eastAsia="Times New Roman" w:hAnsi="Marianne" w:cs="Times New Roman"/>
          <w:b/>
          <w:bCs/>
          <w:color w:val="000000"/>
          <w:sz w:val="20"/>
          <w:szCs w:val="20"/>
          <w:lang w:eastAsia="fr-FR"/>
        </w:rPr>
      </w:pPr>
    </w:p>
    <w:p w14:paraId="10495FDD" w14:textId="77777777" w:rsidR="00475853" w:rsidRPr="00302924" w:rsidRDefault="00475853" w:rsidP="00302924">
      <w:pPr>
        <w:spacing w:before="100" w:beforeAutospacing="1" w:after="100" w:afterAutospacing="1"/>
        <w:jc w:val="both"/>
        <w:outlineLvl w:val="1"/>
        <w:rPr>
          <w:rFonts w:ascii="Marianne" w:eastAsia="Times New Roman" w:hAnsi="Marianne" w:cs="Times New Roman"/>
          <w:b/>
          <w:bCs/>
          <w:color w:val="000000"/>
          <w:sz w:val="20"/>
          <w:szCs w:val="20"/>
          <w:lang w:eastAsia="fr-FR"/>
        </w:rPr>
      </w:pPr>
    </w:p>
    <w:p w14:paraId="2B648FDD" w14:textId="6556F0D9" w:rsidR="001C2D5B" w:rsidRPr="00302924" w:rsidRDefault="001C2D5B" w:rsidP="00302924">
      <w:pPr>
        <w:spacing w:before="100" w:beforeAutospacing="1" w:after="100" w:afterAutospacing="1"/>
        <w:jc w:val="both"/>
        <w:outlineLvl w:val="1"/>
        <w:rPr>
          <w:rFonts w:ascii="Marianne" w:eastAsia="Times New Roman" w:hAnsi="Marianne" w:cs="Times New Roman"/>
          <w:b/>
          <w:bCs/>
          <w:color w:val="000000"/>
          <w:sz w:val="20"/>
          <w:szCs w:val="20"/>
          <w:lang w:eastAsia="fr-FR"/>
        </w:rPr>
      </w:pPr>
      <w:r w:rsidRPr="00302924">
        <w:rPr>
          <w:rFonts w:ascii="Marianne" w:eastAsia="Times New Roman" w:hAnsi="Marianne" w:cs="Times New Roman"/>
          <w:b/>
          <w:bCs/>
          <w:color w:val="000000"/>
          <w:sz w:val="20"/>
          <w:szCs w:val="20"/>
          <w:lang w:eastAsia="fr-FR"/>
        </w:rPr>
        <w:lastRenderedPageBreak/>
        <w:t>Une action sociale renforcée pour protéger les plus vulnérables</w:t>
      </w:r>
    </w:p>
    <w:p w14:paraId="4BEFEC79" w14:textId="77777777" w:rsidR="001C2D5B" w:rsidRPr="00302924" w:rsidRDefault="001C2D5B" w:rsidP="00302924">
      <w:pPr>
        <w:spacing w:before="100" w:beforeAutospacing="1" w:after="100" w:afterAutospacing="1"/>
        <w:jc w:val="both"/>
        <w:outlineLvl w:val="2"/>
        <w:rPr>
          <w:rFonts w:ascii="Marianne" w:eastAsia="Times New Roman" w:hAnsi="Marianne" w:cs="Times New Roman"/>
          <w:bCs/>
          <w:color w:val="000000"/>
          <w:sz w:val="20"/>
          <w:szCs w:val="20"/>
          <w:lang w:eastAsia="fr-FR"/>
        </w:rPr>
      </w:pPr>
      <w:r w:rsidRPr="00302924">
        <w:rPr>
          <w:rFonts w:ascii="Marianne" w:eastAsia="Times New Roman" w:hAnsi="Marianne" w:cs="Times New Roman"/>
          <w:bCs/>
          <w:color w:val="000000"/>
          <w:sz w:val="20"/>
          <w:szCs w:val="20"/>
          <w:lang w:eastAsia="fr-FR"/>
        </w:rPr>
        <w:t>Un engagement accru pour l’accès aux droits</w:t>
      </w:r>
    </w:p>
    <w:p w14:paraId="4E4FB9F8" w14:textId="77777777" w:rsidR="001C2D5B" w:rsidRPr="00302924" w:rsidRDefault="001C2D5B" w:rsidP="001C2D5B">
      <w:pPr>
        <w:numPr>
          <w:ilvl w:val="0"/>
          <w:numId w:val="22"/>
        </w:numPr>
        <w:spacing w:before="100" w:beforeAutospacing="1" w:after="100" w:afterAutospacing="1" w:line="240" w:lineRule="auto"/>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Accompagnement administratif</w:t>
      </w:r>
      <w:r w:rsidRPr="00302924">
        <w:rPr>
          <w:rFonts w:ascii="Marianne" w:eastAsia="Times New Roman" w:hAnsi="Marianne" w:cs="Times New Roman"/>
          <w:color w:val="000000"/>
          <w:sz w:val="20"/>
          <w:szCs w:val="20"/>
          <w:lang w:eastAsia="fr-FR"/>
        </w:rPr>
        <w:t> : Le CCAS assiste les administrés dans la constitution de leurs demandes d’aides (RSA, Aide Médicale d’État, Couverture Santé Solidaire).</w:t>
      </w:r>
    </w:p>
    <w:p w14:paraId="639E3B07" w14:textId="77777777" w:rsidR="001C2D5B" w:rsidRPr="00302924" w:rsidRDefault="001C2D5B" w:rsidP="001C2D5B">
      <w:pPr>
        <w:numPr>
          <w:ilvl w:val="0"/>
          <w:numId w:val="22"/>
        </w:numPr>
        <w:spacing w:before="100" w:beforeAutospacing="1" w:after="100" w:afterAutospacing="1" w:line="240" w:lineRule="auto"/>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Registre des personnes vulnérables</w:t>
      </w:r>
      <w:r w:rsidRPr="00302924">
        <w:rPr>
          <w:rFonts w:ascii="Marianne" w:eastAsia="Times New Roman" w:hAnsi="Marianne" w:cs="Times New Roman"/>
          <w:color w:val="000000"/>
          <w:sz w:val="20"/>
          <w:szCs w:val="20"/>
          <w:lang w:eastAsia="fr-FR"/>
        </w:rPr>
        <w:t> : Un suivi personnalisé est assuré pour garantir la sécurité et le bien-être des personnes fragiles, notamment lors des épisodes climatiques extrêmes (canicule, grand froid).</w:t>
      </w:r>
    </w:p>
    <w:p w14:paraId="484B76E0" w14:textId="77777777" w:rsidR="001C2D5B" w:rsidRPr="00302924" w:rsidRDefault="001C2D5B" w:rsidP="001C2D5B">
      <w:pPr>
        <w:spacing w:before="100" w:beforeAutospacing="1" w:after="100" w:afterAutospacing="1"/>
        <w:outlineLvl w:val="2"/>
        <w:rPr>
          <w:rFonts w:ascii="Marianne" w:eastAsia="Times New Roman" w:hAnsi="Marianne" w:cs="Times New Roman"/>
          <w:bCs/>
          <w:color w:val="000000"/>
          <w:sz w:val="20"/>
          <w:szCs w:val="20"/>
          <w:lang w:eastAsia="fr-FR"/>
        </w:rPr>
      </w:pPr>
      <w:r w:rsidRPr="00302924">
        <w:rPr>
          <w:rFonts w:ascii="Marianne" w:eastAsia="Times New Roman" w:hAnsi="Marianne" w:cs="Times New Roman"/>
          <w:bCs/>
          <w:color w:val="000000"/>
          <w:sz w:val="20"/>
          <w:szCs w:val="20"/>
          <w:lang w:eastAsia="fr-FR"/>
        </w:rPr>
        <w:t>Un soutien aux associations locales</w:t>
      </w:r>
    </w:p>
    <w:p w14:paraId="121C4878" w14:textId="77777777" w:rsidR="001C2D5B" w:rsidRPr="00302924" w:rsidRDefault="001C2D5B" w:rsidP="001C2D5B">
      <w:pPr>
        <w:numPr>
          <w:ilvl w:val="0"/>
          <w:numId w:val="23"/>
        </w:numPr>
        <w:spacing w:before="100" w:beforeAutospacing="1" w:after="100" w:afterAutospacing="1" w:line="240" w:lineRule="auto"/>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Renforcement des partenariats avec la Croix-Rouge et le Secours Populaire</w:t>
      </w:r>
      <w:r w:rsidRPr="00302924">
        <w:rPr>
          <w:rFonts w:ascii="Marianne" w:eastAsia="Times New Roman" w:hAnsi="Marianne" w:cs="Times New Roman"/>
          <w:color w:val="000000"/>
          <w:sz w:val="20"/>
          <w:szCs w:val="20"/>
          <w:lang w:eastAsia="fr-FR"/>
        </w:rPr>
        <w:t> : Afin de multiplier les actions de solidarité sur le territoire, notamment en matière d’aide alimentaire et vestimentaire.</w:t>
      </w:r>
    </w:p>
    <w:p w14:paraId="3B28E84C" w14:textId="4E1E9427" w:rsidR="001C2D5B" w:rsidRPr="00302924" w:rsidRDefault="001C2D5B" w:rsidP="001C2D5B">
      <w:pPr>
        <w:numPr>
          <w:ilvl w:val="0"/>
          <w:numId w:val="23"/>
        </w:numPr>
        <w:spacing w:before="100" w:beforeAutospacing="1" w:after="100" w:afterAutospacing="1" w:line="240" w:lineRule="auto"/>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Aides aux associations de proximité</w:t>
      </w:r>
      <w:r w:rsidRPr="00302924">
        <w:rPr>
          <w:rFonts w:ascii="Marianne" w:eastAsia="Times New Roman" w:hAnsi="Marianne" w:cs="Times New Roman"/>
          <w:color w:val="000000"/>
          <w:sz w:val="20"/>
          <w:szCs w:val="20"/>
          <w:lang w:eastAsia="fr-FR"/>
        </w:rPr>
        <w:t> : Subventions allouées aux structures œuvrant pour l’inclusion et le soutien des publics fragiles.</w:t>
      </w:r>
    </w:p>
    <w:p w14:paraId="370C54A3" w14:textId="58517670" w:rsidR="00E87945" w:rsidRPr="00302924" w:rsidRDefault="00E87945" w:rsidP="00421E40">
      <w:pPr>
        <w:spacing w:after="0" w:line="240" w:lineRule="auto"/>
        <w:jc w:val="both"/>
        <w:rPr>
          <w:rFonts w:ascii="Marianne" w:hAnsi="Marianne" w:cs="Times New Roman"/>
          <w:b/>
          <w:sz w:val="20"/>
          <w:szCs w:val="20"/>
        </w:rPr>
      </w:pPr>
      <w:r w:rsidRPr="00302924">
        <w:rPr>
          <w:rFonts w:ascii="Marianne" w:hAnsi="Marianne" w:cs="Times New Roman"/>
          <w:b/>
          <w:sz w:val="20"/>
          <w:szCs w:val="20"/>
          <w:u w:val="single"/>
        </w:rPr>
        <w:t xml:space="preserve">Les actions </w:t>
      </w:r>
      <w:r w:rsidR="001C2D5B" w:rsidRPr="00302924">
        <w:rPr>
          <w:rFonts w:ascii="Marianne" w:hAnsi="Marianne" w:cs="Times New Roman"/>
          <w:b/>
          <w:sz w:val="20"/>
          <w:szCs w:val="20"/>
          <w:u w:val="single"/>
        </w:rPr>
        <w:t xml:space="preserve">à </w:t>
      </w:r>
      <w:r w:rsidR="005C78F3" w:rsidRPr="00302924">
        <w:rPr>
          <w:rFonts w:ascii="Marianne" w:hAnsi="Marianne" w:cs="Times New Roman"/>
          <w:b/>
          <w:sz w:val="20"/>
          <w:szCs w:val="20"/>
          <w:u w:val="single"/>
        </w:rPr>
        <w:t xml:space="preserve">venir </w:t>
      </w:r>
      <w:r w:rsidR="005C78F3" w:rsidRPr="00302924">
        <w:rPr>
          <w:rFonts w:ascii="Marianne" w:hAnsi="Marianne" w:cs="Times New Roman"/>
          <w:b/>
          <w:sz w:val="20"/>
          <w:szCs w:val="20"/>
        </w:rPr>
        <w:t>:</w:t>
      </w:r>
    </w:p>
    <w:p w14:paraId="44C5753C" w14:textId="77777777" w:rsidR="001C2D5B" w:rsidRPr="00302924" w:rsidRDefault="001C2D5B" w:rsidP="00421E40">
      <w:pPr>
        <w:spacing w:after="0" w:line="240" w:lineRule="auto"/>
        <w:jc w:val="both"/>
        <w:rPr>
          <w:rFonts w:ascii="Marianne" w:hAnsi="Marianne" w:cs="Times New Roman"/>
          <w:b/>
          <w:sz w:val="20"/>
          <w:szCs w:val="20"/>
        </w:rPr>
      </w:pPr>
    </w:p>
    <w:p w14:paraId="6DA4D616" w14:textId="3EB655ED" w:rsidR="00553497" w:rsidRPr="00302924" w:rsidRDefault="00553497" w:rsidP="00421E40">
      <w:pPr>
        <w:spacing w:after="0" w:line="240" w:lineRule="auto"/>
        <w:jc w:val="both"/>
        <w:rPr>
          <w:rFonts w:ascii="Marianne" w:hAnsi="Marianne" w:cs="Times New Roman"/>
          <w:bCs/>
          <w:sz w:val="20"/>
          <w:szCs w:val="20"/>
        </w:rPr>
      </w:pPr>
      <w:r w:rsidRPr="00302924">
        <w:rPr>
          <w:rFonts w:ascii="Marianne" w:hAnsi="Marianne" w:cs="Times New Roman"/>
          <w:bCs/>
          <w:sz w:val="20"/>
          <w:szCs w:val="20"/>
        </w:rPr>
        <w:t xml:space="preserve">Des sorties seront organisées pour les familles et pour les séniors dans </w:t>
      </w:r>
      <w:r w:rsidR="001C2D5B" w:rsidRPr="00302924">
        <w:rPr>
          <w:rFonts w:ascii="Marianne" w:hAnsi="Marianne" w:cs="Times New Roman"/>
          <w:bCs/>
          <w:sz w:val="20"/>
          <w:szCs w:val="20"/>
        </w:rPr>
        <w:t>l</w:t>
      </w:r>
      <w:r w:rsidRPr="00302924">
        <w:rPr>
          <w:rFonts w:ascii="Marianne" w:hAnsi="Marianne" w:cs="Times New Roman"/>
          <w:bCs/>
          <w:sz w:val="20"/>
          <w:szCs w:val="20"/>
        </w:rPr>
        <w:t xml:space="preserve">e but de rompre l’isolement, créer du lien et de participer aux activités grâce </w:t>
      </w:r>
      <w:r w:rsidR="008E3EF6" w:rsidRPr="00302924">
        <w:rPr>
          <w:rFonts w:ascii="Marianne" w:hAnsi="Marianne" w:cs="Times New Roman"/>
          <w:bCs/>
          <w:sz w:val="20"/>
          <w:szCs w:val="20"/>
        </w:rPr>
        <w:t>à</w:t>
      </w:r>
      <w:r w:rsidRPr="00302924">
        <w:rPr>
          <w:rFonts w:ascii="Marianne" w:hAnsi="Marianne" w:cs="Times New Roman"/>
          <w:bCs/>
          <w:sz w:val="20"/>
          <w:szCs w:val="20"/>
        </w:rPr>
        <w:t xml:space="preserve"> </w:t>
      </w:r>
      <w:r w:rsidR="008E3EF6" w:rsidRPr="00302924">
        <w:rPr>
          <w:rFonts w:ascii="Marianne" w:hAnsi="Marianne" w:cs="Times New Roman"/>
          <w:bCs/>
          <w:sz w:val="20"/>
          <w:szCs w:val="20"/>
        </w:rPr>
        <w:t>d</w:t>
      </w:r>
      <w:r w:rsidRPr="00302924">
        <w:rPr>
          <w:rFonts w:ascii="Marianne" w:hAnsi="Marianne" w:cs="Times New Roman"/>
          <w:bCs/>
          <w:sz w:val="20"/>
          <w:szCs w:val="20"/>
        </w:rPr>
        <w:t>es tarifs attractifs.</w:t>
      </w:r>
    </w:p>
    <w:p w14:paraId="241A22F7" w14:textId="1C6E9B6D" w:rsidR="0057124C" w:rsidRPr="00302924" w:rsidRDefault="0057124C"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5A4D66C2" w14:textId="3B5162A0" w:rsidR="00560DDA" w:rsidRPr="00302924" w:rsidRDefault="00560DDA"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302924">
        <w:rPr>
          <w:rFonts w:ascii="Marianne" w:eastAsia="Times New Roman" w:hAnsi="Marianne" w:cs="Segoe UI"/>
          <w:color w:val="242424"/>
          <w:sz w:val="20"/>
          <w:szCs w:val="20"/>
          <w:lang w:eastAsia="fr-FR"/>
        </w:rPr>
        <w:t>Pour Noël, il est mis en place le choix entre le colis, le chocolat ou le repas de fin d’année.</w:t>
      </w:r>
    </w:p>
    <w:p w14:paraId="3C416DF7" w14:textId="2F390AA4" w:rsidR="00560DDA" w:rsidRPr="00302924" w:rsidRDefault="00560DDA"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302924">
        <w:rPr>
          <w:rFonts w:ascii="Marianne" w:eastAsia="Times New Roman" w:hAnsi="Marianne" w:cs="Segoe UI"/>
          <w:color w:val="242424"/>
          <w:sz w:val="20"/>
          <w:szCs w:val="20"/>
          <w:lang w:eastAsia="fr-FR"/>
        </w:rPr>
        <w:t xml:space="preserve">La semaine bleue, qui comporte des repas, des visites culturelles et de loisirs. Cette semaine est gratuite pour les Seniors. </w:t>
      </w:r>
    </w:p>
    <w:p w14:paraId="3A59F21F" w14:textId="324789EE" w:rsidR="00911365" w:rsidRPr="00302924" w:rsidRDefault="00911365"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24897AE0" w14:textId="6D271E1E" w:rsidR="003B6D1E" w:rsidRPr="00302924" w:rsidRDefault="003B6D1E"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302924">
        <w:rPr>
          <w:rFonts w:ascii="Marianne" w:eastAsia="Times New Roman" w:hAnsi="Marianne" w:cs="Segoe UI"/>
          <w:color w:val="242424"/>
          <w:sz w:val="20"/>
          <w:szCs w:val="20"/>
          <w:lang w:eastAsia="fr-FR"/>
        </w:rPr>
        <w:t>A la fin du mois d’aout une brocante est organisée. Elle permet aux familles en difficultés de vendre leurs objets et de récupérer un bénéfice.</w:t>
      </w:r>
      <w:r w:rsidR="001C2D5B" w:rsidRPr="00302924">
        <w:rPr>
          <w:rFonts w:ascii="Marianne" w:eastAsia="Times New Roman" w:hAnsi="Marianne" w:cs="Segoe UI"/>
          <w:color w:val="242424"/>
          <w:sz w:val="20"/>
          <w:szCs w:val="20"/>
          <w:lang w:eastAsia="fr-FR"/>
        </w:rPr>
        <w:t xml:space="preserve"> </w:t>
      </w:r>
      <w:r w:rsidRPr="00302924">
        <w:rPr>
          <w:rFonts w:ascii="Marianne" w:eastAsia="Times New Roman" w:hAnsi="Marianne" w:cs="Segoe UI"/>
          <w:color w:val="242424"/>
          <w:sz w:val="20"/>
          <w:szCs w:val="20"/>
          <w:lang w:eastAsia="fr-FR"/>
        </w:rPr>
        <w:t>Le prestataire organisateur reverse au CCAS la moitié du bénéfice.</w:t>
      </w:r>
    </w:p>
    <w:p w14:paraId="1642D032" w14:textId="2342A785" w:rsidR="003B6D1E" w:rsidRPr="00302924" w:rsidRDefault="003B6D1E"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4F21624C" w14:textId="3C0C9983" w:rsidR="003B6D1E" w:rsidRPr="00302924" w:rsidRDefault="003B6D1E"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302924">
        <w:rPr>
          <w:rFonts w:ascii="Marianne" w:eastAsia="Times New Roman" w:hAnsi="Marianne" w:cs="Segoe UI"/>
          <w:color w:val="242424"/>
          <w:sz w:val="20"/>
          <w:szCs w:val="20"/>
          <w:lang w:eastAsia="fr-FR"/>
        </w:rPr>
        <w:t>Chaque jour des ateliers gratuits différents sont proposés aux Seniors, par exemple de la marche, jeux de société, sculpture, danse.</w:t>
      </w:r>
    </w:p>
    <w:p w14:paraId="4A69FCCC" w14:textId="77777777" w:rsidR="00B2702A" w:rsidRPr="00302924" w:rsidRDefault="00B2702A"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487159DB" w14:textId="27CEC6FD" w:rsidR="001C2D5B" w:rsidRPr="00302924" w:rsidRDefault="003B6D1E" w:rsidP="0002641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302924">
        <w:rPr>
          <w:rFonts w:ascii="Marianne" w:eastAsia="Times New Roman" w:hAnsi="Marianne" w:cs="Segoe UI"/>
          <w:color w:val="242424"/>
          <w:sz w:val="20"/>
          <w:szCs w:val="20"/>
          <w:lang w:eastAsia="fr-FR"/>
        </w:rPr>
        <w:t>En 2025, une activité de gymnastique douce sera proposée de manière hebdomadaire.</w:t>
      </w:r>
      <w:r w:rsidR="001C2D5B" w:rsidRPr="00302924">
        <w:rPr>
          <w:rFonts w:ascii="Marianne" w:eastAsia="Times New Roman" w:hAnsi="Marianne" w:cs="Segoe UI"/>
          <w:color w:val="242424"/>
          <w:sz w:val="20"/>
          <w:szCs w:val="20"/>
          <w:lang w:eastAsia="fr-FR"/>
        </w:rPr>
        <w:t xml:space="preserve"> </w:t>
      </w:r>
      <w:r w:rsidRPr="00302924">
        <w:rPr>
          <w:rFonts w:ascii="Marianne" w:eastAsia="Times New Roman" w:hAnsi="Marianne" w:cs="Segoe UI"/>
          <w:color w:val="242424"/>
          <w:sz w:val="20"/>
          <w:szCs w:val="20"/>
          <w:lang w:eastAsia="fr-FR"/>
        </w:rPr>
        <w:t>De plus, des activités intergénérationnelles seront mises en place : fête de la chandeleur, diffusion d’évènements sportifs et création d’un jardin potager.</w:t>
      </w:r>
    </w:p>
    <w:p w14:paraId="1BF7AFC4" w14:textId="48CC0C0B" w:rsidR="00376285" w:rsidRPr="00790253" w:rsidRDefault="00376285" w:rsidP="00026414">
      <w:pPr>
        <w:shd w:val="clear" w:color="auto" w:fill="FFFFFF"/>
        <w:spacing w:after="0" w:line="240" w:lineRule="auto"/>
        <w:jc w:val="both"/>
        <w:textAlignment w:val="baseline"/>
        <w:rPr>
          <w:rFonts w:ascii="Marianne" w:eastAsia="Times New Roman" w:hAnsi="Marianne" w:cs="Segoe UI"/>
          <w:color w:val="242424"/>
          <w:lang w:eastAsia="fr-FR"/>
        </w:rPr>
      </w:pPr>
    </w:p>
    <w:p w14:paraId="1581D5F6" w14:textId="6BD4D087" w:rsidR="003A412C" w:rsidRPr="00302924" w:rsidRDefault="008369EA" w:rsidP="00026414">
      <w:pPr>
        <w:pStyle w:val="Paragraphedeliste"/>
        <w:numPr>
          <w:ilvl w:val="0"/>
          <w:numId w:val="1"/>
        </w:numPr>
        <w:jc w:val="both"/>
        <w:rPr>
          <w:rFonts w:ascii="Marianne" w:eastAsia="Arial" w:hAnsi="Marianne"/>
          <w:b/>
          <w:color w:val="4472C4" w:themeColor="accent1"/>
          <w:sz w:val="22"/>
        </w:rPr>
      </w:pPr>
      <w:bookmarkStart w:id="6" w:name="_Hlk129008633"/>
      <w:bookmarkEnd w:id="5"/>
      <w:r w:rsidRPr="00302924">
        <w:rPr>
          <w:rFonts w:ascii="Marianne" w:eastAsia="Arial" w:hAnsi="Marianne"/>
          <w:b/>
          <w:color w:val="4472C4" w:themeColor="accent1"/>
          <w:sz w:val="22"/>
        </w:rPr>
        <w:t>LES FINANCES DU CCAS</w:t>
      </w:r>
    </w:p>
    <w:p w14:paraId="74948FA5" w14:textId="40E8E366" w:rsidR="001C2D5B" w:rsidRPr="00302924" w:rsidRDefault="001C2D5B" w:rsidP="001C2D5B">
      <w:pPr>
        <w:spacing w:before="100" w:beforeAutospacing="1" w:after="100" w:afterAutospacing="1"/>
        <w:outlineLvl w:val="1"/>
        <w:rPr>
          <w:rFonts w:ascii="Marianne" w:eastAsia="Times New Roman" w:hAnsi="Marianne" w:cs="Times New Roman"/>
          <w:bCs/>
          <w:color w:val="000000"/>
          <w:sz w:val="20"/>
          <w:szCs w:val="20"/>
          <w:lang w:eastAsia="fr-FR"/>
        </w:rPr>
      </w:pPr>
      <w:r w:rsidRPr="00302924">
        <w:rPr>
          <w:rFonts w:ascii="Marianne" w:eastAsia="Times New Roman" w:hAnsi="Marianne" w:cs="Times New Roman"/>
          <w:bCs/>
          <w:color w:val="000000"/>
          <w:sz w:val="20"/>
          <w:szCs w:val="20"/>
          <w:lang w:eastAsia="fr-FR"/>
        </w:rPr>
        <w:t xml:space="preserve">Une gestion financière responsable et adaptée aux enjeux sociaux avec le </w:t>
      </w:r>
      <w:r w:rsidR="00FE1613" w:rsidRPr="00302924">
        <w:rPr>
          <w:rFonts w:ascii="Marianne" w:eastAsia="Times New Roman" w:hAnsi="Marianne" w:cs="Times New Roman"/>
          <w:b/>
          <w:bCs/>
          <w:color w:val="000000"/>
          <w:sz w:val="20"/>
          <w:szCs w:val="20"/>
          <w:lang w:eastAsia="fr-FR"/>
        </w:rPr>
        <w:t>maintien</w:t>
      </w:r>
      <w:r w:rsidRPr="00302924">
        <w:rPr>
          <w:rFonts w:ascii="Marianne" w:eastAsia="Times New Roman" w:hAnsi="Marianne" w:cs="Times New Roman"/>
          <w:b/>
          <w:bCs/>
          <w:color w:val="000000"/>
          <w:sz w:val="20"/>
          <w:szCs w:val="20"/>
          <w:lang w:eastAsia="fr-FR"/>
        </w:rPr>
        <w:t xml:space="preserve"> d’un budget équilibré malgré un contexte économique contraint</w:t>
      </w:r>
    </w:p>
    <w:p w14:paraId="2B4F80A2" w14:textId="77777777" w:rsidR="001C2D5B" w:rsidRPr="00302924" w:rsidRDefault="001C2D5B" w:rsidP="001C2D5B">
      <w:pPr>
        <w:numPr>
          <w:ilvl w:val="0"/>
          <w:numId w:val="25"/>
        </w:numPr>
        <w:spacing w:before="100" w:beforeAutospacing="1" w:after="100" w:afterAutospacing="1" w:line="240" w:lineRule="auto"/>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Des finances saines et maîtrisées</w:t>
      </w:r>
      <w:r w:rsidRPr="00302924">
        <w:rPr>
          <w:rFonts w:ascii="Marianne" w:eastAsia="Times New Roman" w:hAnsi="Marianne" w:cs="Times New Roman"/>
          <w:color w:val="000000"/>
          <w:sz w:val="20"/>
          <w:szCs w:val="20"/>
          <w:lang w:eastAsia="fr-FR"/>
        </w:rPr>
        <w:t> : Le CCAS n’a jamais eu recours à l’emprunt et continue d’afficher une trajectoire budgétaire exemplaire.</w:t>
      </w:r>
    </w:p>
    <w:p w14:paraId="5E50BEA8" w14:textId="38B5A389" w:rsidR="001C2D5B" w:rsidRPr="00302924" w:rsidRDefault="001C2D5B" w:rsidP="001C2D5B">
      <w:pPr>
        <w:numPr>
          <w:ilvl w:val="0"/>
          <w:numId w:val="25"/>
        </w:numPr>
        <w:spacing w:before="100" w:beforeAutospacing="1" w:after="100" w:afterAutospacing="1" w:line="240" w:lineRule="auto"/>
        <w:rPr>
          <w:rFonts w:ascii="Marianne" w:eastAsia="Times New Roman" w:hAnsi="Marianne" w:cs="Times New Roman"/>
          <w:color w:val="000000"/>
          <w:sz w:val="20"/>
          <w:szCs w:val="20"/>
          <w:lang w:eastAsia="fr-FR"/>
        </w:rPr>
      </w:pPr>
      <w:r w:rsidRPr="00302924">
        <w:rPr>
          <w:rFonts w:ascii="Marianne" w:eastAsia="Times New Roman" w:hAnsi="Marianne" w:cs="Times New Roman"/>
          <w:b/>
          <w:bCs/>
          <w:color w:val="000000"/>
          <w:sz w:val="20"/>
          <w:szCs w:val="20"/>
          <w:lang w:eastAsia="fr-FR"/>
        </w:rPr>
        <w:t>Une optimisation des ressources</w:t>
      </w:r>
      <w:r w:rsidRPr="00302924">
        <w:rPr>
          <w:rFonts w:ascii="Marianne" w:eastAsia="Times New Roman" w:hAnsi="Marianne" w:cs="Times New Roman"/>
          <w:color w:val="000000"/>
          <w:sz w:val="20"/>
          <w:szCs w:val="20"/>
          <w:lang w:eastAsia="fr-FR"/>
        </w:rPr>
        <w:t> : Les dépenses sont ciblées sur les actions à forte valeur sociale, garantissant un impact maximal avec des coûts maîtrisés</w:t>
      </w:r>
    </w:p>
    <w:p w14:paraId="2256DE25" w14:textId="32FD2D9D" w:rsidR="00DF3DD2" w:rsidRDefault="00E87945" w:rsidP="00A604B0">
      <w:pPr>
        <w:pStyle w:val="Titre1"/>
        <w:numPr>
          <w:ilvl w:val="1"/>
          <w:numId w:val="25"/>
        </w:numPr>
        <w:spacing w:before="300" w:beforeAutospacing="0" w:after="150" w:afterAutospacing="0"/>
        <w:jc w:val="both"/>
        <w:rPr>
          <w:rFonts w:ascii="Marianne" w:hAnsi="Marianne"/>
          <w:b w:val="0"/>
          <w:bCs w:val="0"/>
          <w:color w:val="4472C4" w:themeColor="accent1"/>
          <w:sz w:val="22"/>
          <w:szCs w:val="22"/>
        </w:rPr>
      </w:pPr>
      <w:r w:rsidRPr="00302924">
        <w:rPr>
          <w:rFonts w:ascii="Marianne" w:hAnsi="Marianne"/>
          <w:b w:val="0"/>
          <w:bCs w:val="0"/>
          <w:color w:val="4472C4" w:themeColor="accent1"/>
          <w:sz w:val="22"/>
          <w:szCs w:val="22"/>
        </w:rPr>
        <w:lastRenderedPageBreak/>
        <w:t xml:space="preserve">Retour </w:t>
      </w:r>
      <w:r w:rsidR="00356738" w:rsidRPr="00302924">
        <w:rPr>
          <w:rFonts w:ascii="Marianne" w:hAnsi="Marianne"/>
          <w:b w:val="0"/>
          <w:bCs w:val="0"/>
          <w:color w:val="4472C4" w:themeColor="accent1"/>
          <w:sz w:val="22"/>
          <w:szCs w:val="22"/>
        </w:rPr>
        <w:t xml:space="preserve">sur le </w:t>
      </w:r>
      <w:r w:rsidRPr="00302924">
        <w:rPr>
          <w:rFonts w:ascii="Marianne" w:hAnsi="Marianne"/>
          <w:b w:val="0"/>
          <w:bCs w:val="0"/>
          <w:color w:val="4472C4" w:themeColor="accent1"/>
          <w:sz w:val="22"/>
          <w:szCs w:val="22"/>
        </w:rPr>
        <w:t xml:space="preserve">budget </w:t>
      </w:r>
      <w:r w:rsidR="00356738" w:rsidRPr="00302924">
        <w:rPr>
          <w:rFonts w:ascii="Marianne" w:hAnsi="Marianne"/>
          <w:b w:val="0"/>
          <w:bCs w:val="0"/>
          <w:color w:val="4472C4" w:themeColor="accent1"/>
          <w:sz w:val="22"/>
          <w:szCs w:val="22"/>
        </w:rPr>
        <w:t xml:space="preserve">du </w:t>
      </w:r>
      <w:r w:rsidRPr="00302924">
        <w:rPr>
          <w:rFonts w:ascii="Marianne" w:hAnsi="Marianne"/>
          <w:b w:val="0"/>
          <w:bCs w:val="0"/>
          <w:color w:val="4472C4" w:themeColor="accent1"/>
          <w:sz w:val="22"/>
          <w:szCs w:val="22"/>
        </w:rPr>
        <w:t xml:space="preserve">CCAS </w:t>
      </w:r>
      <w:r w:rsidR="00356738" w:rsidRPr="00302924">
        <w:rPr>
          <w:rFonts w:ascii="Marianne" w:hAnsi="Marianne"/>
          <w:b w:val="0"/>
          <w:bCs w:val="0"/>
          <w:color w:val="4472C4" w:themeColor="accent1"/>
          <w:sz w:val="22"/>
          <w:szCs w:val="22"/>
        </w:rPr>
        <w:t xml:space="preserve">en </w:t>
      </w:r>
      <w:r w:rsidRPr="00302924">
        <w:rPr>
          <w:rFonts w:ascii="Marianne" w:hAnsi="Marianne"/>
          <w:b w:val="0"/>
          <w:bCs w:val="0"/>
          <w:color w:val="4472C4" w:themeColor="accent1"/>
          <w:sz w:val="22"/>
          <w:szCs w:val="22"/>
        </w:rPr>
        <w:t>202</w:t>
      </w:r>
      <w:r w:rsidR="009C0C55" w:rsidRPr="00302924">
        <w:rPr>
          <w:rFonts w:ascii="Marianne" w:hAnsi="Marianne"/>
          <w:b w:val="0"/>
          <w:bCs w:val="0"/>
          <w:color w:val="4472C4" w:themeColor="accent1"/>
          <w:sz w:val="22"/>
          <w:szCs w:val="22"/>
        </w:rPr>
        <w:t>4</w:t>
      </w:r>
      <w:r w:rsidRPr="00302924">
        <w:rPr>
          <w:rFonts w:ascii="Marianne" w:hAnsi="Marianne"/>
          <w:b w:val="0"/>
          <w:bCs w:val="0"/>
          <w:color w:val="4472C4" w:themeColor="accent1"/>
          <w:sz w:val="22"/>
          <w:szCs w:val="22"/>
        </w:rPr>
        <w:t xml:space="preserve"> (fonctionnement)</w:t>
      </w:r>
    </w:p>
    <w:p w14:paraId="35CB9CA7" w14:textId="77777777" w:rsidR="00C9787B" w:rsidRPr="00A604B0" w:rsidRDefault="00C9787B" w:rsidP="00C9787B">
      <w:pPr>
        <w:pStyle w:val="Titre1"/>
        <w:spacing w:before="300" w:beforeAutospacing="0" w:after="150" w:afterAutospacing="0"/>
        <w:ind w:left="1080"/>
        <w:jc w:val="both"/>
        <w:rPr>
          <w:rFonts w:ascii="Marianne" w:hAnsi="Marianne"/>
          <w:b w:val="0"/>
          <w:bCs w:val="0"/>
          <w:color w:val="4472C4" w:themeColor="accent1"/>
          <w:sz w:val="22"/>
          <w:szCs w:val="22"/>
        </w:rPr>
      </w:pPr>
    </w:p>
    <w:tbl>
      <w:tblPr>
        <w:tblW w:w="10774" w:type="dxa"/>
        <w:tblInd w:w="-993" w:type="dxa"/>
        <w:tblLayout w:type="fixed"/>
        <w:tblCellMar>
          <w:left w:w="70" w:type="dxa"/>
          <w:right w:w="70" w:type="dxa"/>
        </w:tblCellMar>
        <w:tblLook w:val="04A0" w:firstRow="1" w:lastRow="0" w:firstColumn="1" w:lastColumn="0" w:noHBand="0" w:noVBand="1"/>
      </w:tblPr>
      <w:tblGrid>
        <w:gridCol w:w="995"/>
        <w:gridCol w:w="2190"/>
        <w:gridCol w:w="1218"/>
        <w:gridCol w:w="1127"/>
        <w:gridCol w:w="3076"/>
        <w:gridCol w:w="1218"/>
        <w:gridCol w:w="950"/>
      </w:tblGrid>
      <w:tr w:rsidR="00475853" w:rsidRPr="00790253" w14:paraId="285C181B" w14:textId="2796397A" w:rsidTr="00DF3DD2">
        <w:trPr>
          <w:trHeight w:val="263"/>
        </w:trPr>
        <w:tc>
          <w:tcPr>
            <w:tcW w:w="995" w:type="dxa"/>
            <w:tcBorders>
              <w:top w:val="nil"/>
              <w:left w:val="nil"/>
              <w:bottom w:val="nil"/>
              <w:right w:val="nil"/>
            </w:tcBorders>
            <w:shd w:val="clear" w:color="auto" w:fill="auto"/>
            <w:noWrap/>
            <w:vAlign w:val="bottom"/>
            <w:hideMark/>
          </w:tcPr>
          <w:p w14:paraId="089CEACF" w14:textId="77777777" w:rsidR="00475853" w:rsidRPr="00790253" w:rsidRDefault="00475853" w:rsidP="00026414">
            <w:pPr>
              <w:jc w:val="both"/>
              <w:rPr>
                <w:rFonts w:ascii="Marianne" w:hAnsi="Marianne" w:cs="Times New Roman"/>
                <w:sz w:val="24"/>
                <w:szCs w:val="24"/>
              </w:rPr>
            </w:pPr>
          </w:p>
        </w:tc>
        <w:tc>
          <w:tcPr>
            <w:tcW w:w="2190" w:type="dxa"/>
            <w:tcBorders>
              <w:top w:val="nil"/>
              <w:left w:val="nil"/>
              <w:bottom w:val="nil"/>
              <w:right w:val="nil"/>
            </w:tcBorders>
            <w:shd w:val="clear" w:color="auto" w:fill="auto"/>
            <w:noWrap/>
            <w:vAlign w:val="bottom"/>
            <w:hideMark/>
          </w:tcPr>
          <w:p w14:paraId="06E8BBBA" w14:textId="77777777" w:rsidR="00475853" w:rsidRPr="00790253" w:rsidRDefault="00475853" w:rsidP="00026414">
            <w:pPr>
              <w:jc w:val="both"/>
              <w:rPr>
                <w:rFonts w:ascii="Marianne" w:hAnsi="Marianne" w:cs="Times New Roman"/>
                <w:sz w:val="24"/>
                <w:szCs w:val="24"/>
              </w:rPr>
            </w:pPr>
          </w:p>
        </w:tc>
        <w:tc>
          <w:tcPr>
            <w:tcW w:w="1218" w:type="dxa"/>
            <w:tcBorders>
              <w:top w:val="nil"/>
              <w:left w:val="nil"/>
              <w:bottom w:val="nil"/>
              <w:right w:val="nil"/>
            </w:tcBorders>
            <w:shd w:val="clear" w:color="auto" w:fill="auto"/>
            <w:noWrap/>
            <w:vAlign w:val="bottom"/>
            <w:hideMark/>
          </w:tcPr>
          <w:p w14:paraId="29768EB6" w14:textId="77777777" w:rsidR="00475853" w:rsidRPr="00790253" w:rsidRDefault="00475853" w:rsidP="00026414">
            <w:pPr>
              <w:jc w:val="both"/>
              <w:rPr>
                <w:rFonts w:ascii="Marianne" w:hAnsi="Marianne" w:cs="Times New Roman"/>
                <w:sz w:val="24"/>
                <w:szCs w:val="24"/>
              </w:rPr>
            </w:pPr>
          </w:p>
        </w:tc>
        <w:tc>
          <w:tcPr>
            <w:tcW w:w="1127" w:type="dxa"/>
            <w:tcBorders>
              <w:top w:val="nil"/>
              <w:left w:val="nil"/>
              <w:bottom w:val="nil"/>
              <w:right w:val="nil"/>
            </w:tcBorders>
          </w:tcPr>
          <w:p w14:paraId="42300412" w14:textId="77777777" w:rsidR="00475853" w:rsidRPr="00790253" w:rsidRDefault="00475853" w:rsidP="00026414">
            <w:pPr>
              <w:jc w:val="both"/>
              <w:rPr>
                <w:rFonts w:ascii="Marianne" w:hAnsi="Marianne" w:cs="Times New Roman"/>
                <w:sz w:val="24"/>
                <w:szCs w:val="24"/>
              </w:rPr>
            </w:pPr>
          </w:p>
        </w:tc>
        <w:tc>
          <w:tcPr>
            <w:tcW w:w="3076" w:type="dxa"/>
            <w:tcBorders>
              <w:top w:val="nil"/>
              <w:left w:val="nil"/>
              <w:bottom w:val="nil"/>
              <w:right w:val="nil"/>
            </w:tcBorders>
            <w:shd w:val="clear" w:color="auto" w:fill="auto"/>
            <w:noWrap/>
            <w:vAlign w:val="bottom"/>
            <w:hideMark/>
          </w:tcPr>
          <w:p w14:paraId="444DA22D" w14:textId="7150C204" w:rsidR="00475853" w:rsidRPr="00790253" w:rsidRDefault="00475853" w:rsidP="00026414">
            <w:pPr>
              <w:jc w:val="both"/>
              <w:rPr>
                <w:rFonts w:ascii="Marianne" w:hAnsi="Marianne" w:cs="Times New Roman"/>
                <w:sz w:val="24"/>
                <w:szCs w:val="24"/>
              </w:rPr>
            </w:pPr>
          </w:p>
        </w:tc>
        <w:tc>
          <w:tcPr>
            <w:tcW w:w="1218" w:type="dxa"/>
            <w:tcBorders>
              <w:top w:val="nil"/>
              <w:left w:val="nil"/>
              <w:bottom w:val="nil"/>
              <w:right w:val="nil"/>
            </w:tcBorders>
            <w:shd w:val="clear" w:color="auto" w:fill="auto"/>
            <w:noWrap/>
            <w:vAlign w:val="bottom"/>
            <w:hideMark/>
          </w:tcPr>
          <w:p w14:paraId="71536BD1" w14:textId="77777777" w:rsidR="00475853" w:rsidRPr="00790253" w:rsidRDefault="00475853" w:rsidP="00026414">
            <w:pPr>
              <w:jc w:val="both"/>
              <w:rPr>
                <w:rFonts w:ascii="Marianne" w:hAnsi="Marianne" w:cs="Times New Roman"/>
                <w:sz w:val="24"/>
                <w:szCs w:val="24"/>
              </w:rPr>
            </w:pPr>
          </w:p>
        </w:tc>
        <w:tc>
          <w:tcPr>
            <w:tcW w:w="950" w:type="dxa"/>
            <w:tcBorders>
              <w:top w:val="nil"/>
              <w:left w:val="nil"/>
              <w:bottom w:val="nil"/>
              <w:right w:val="nil"/>
            </w:tcBorders>
          </w:tcPr>
          <w:p w14:paraId="4927BD29" w14:textId="77777777" w:rsidR="00475853" w:rsidRPr="00790253" w:rsidRDefault="00475853" w:rsidP="00026414">
            <w:pPr>
              <w:jc w:val="both"/>
              <w:rPr>
                <w:rFonts w:ascii="Marianne" w:hAnsi="Marianne" w:cs="Times New Roman"/>
                <w:sz w:val="24"/>
                <w:szCs w:val="24"/>
              </w:rPr>
            </w:pPr>
          </w:p>
        </w:tc>
      </w:tr>
      <w:tr w:rsidR="00475853" w:rsidRPr="00790253" w14:paraId="0DA9AC16" w14:textId="14909E72" w:rsidTr="00DF3DD2">
        <w:trPr>
          <w:trHeight w:val="263"/>
        </w:trPr>
        <w:tc>
          <w:tcPr>
            <w:tcW w:w="9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57BED" w14:textId="77777777" w:rsidR="00475853" w:rsidRPr="00356738" w:rsidRDefault="00475853" w:rsidP="00026414">
            <w:pPr>
              <w:jc w:val="both"/>
              <w:rPr>
                <w:rFonts w:ascii="Marianne" w:hAnsi="Marianne" w:cs="Times New Roman"/>
                <w:b/>
                <w:bCs/>
                <w:color w:val="000000"/>
                <w:sz w:val="20"/>
                <w:szCs w:val="20"/>
              </w:rPr>
            </w:pPr>
            <w:r w:rsidRPr="00356738">
              <w:rPr>
                <w:rFonts w:ascii="Marianne" w:hAnsi="Marianne" w:cs="Times New Roman"/>
                <w:b/>
                <w:bCs/>
                <w:color w:val="000000"/>
                <w:sz w:val="20"/>
                <w:szCs w:val="20"/>
              </w:rPr>
              <w:t>Section</w:t>
            </w:r>
          </w:p>
        </w:tc>
        <w:tc>
          <w:tcPr>
            <w:tcW w:w="2190" w:type="dxa"/>
            <w:tcBorders>
              <w:top w:val="single" w:sz="8" w:space="0" w:color="auto"/>
              <w:left w:val="nil"/>
              <w:bottom w:val="single" w:sz="8" w:space="0" w:color="auto"/>
              <w:right w:val="single" w:sz="8" w:space="0" w:color="auto"/>
            </w:tcBorders>
            <w:shd w:val="clear" w:color="auto" w:fill="auto"/>
            <w:noWrap/>
            <w:vAlign w:val="center"/>
            <w:hideMark/>
          </w:tcPr>
          <w:p w14:paraId="0340352D" w14:textId="77777777" w:rsidR="00475853" w:rsidRPr="00356738" w:rsidRDefault="00475853" w:rsidP="00026414">
            <w:pPr>
              <w:jc w:val="both"/>
              <w:rPr>
                <w:rFonts w:ascii="Marianne" w:hAnsi="Marianne" w:cs="Times New Roman"/>
                <w:b/>
                <w:bCs/>
                <w:color w:val="000000"/>
                <w:sz w:val="20"/>
                <w:szCs w:val="20"/>
              </w:rPr>
            </w:pPr>
            <w:r w:rsidRPr="00356738">
              <w:rPr>
                <w:rFonts w:ascii="Marianne" w:hAnsi="Marianne" w:cs="Times New Roman"/>
                <w:b/>
                <w:bCs/>
                <w:color w:val="000000"/>
                <w:sz w:val="20"/>
                <w:szCs w:val="20"/>
              </w:rPr>
              <w:t>Chapitre Nat. (Code / Libellé)</w:t>
            </w:r>
          </w:p>
        </w:tc>
        <w:tc>
          <w:tcPr>
            <w:tcW w:w="1218" w:type="dxa"/>
            <w:tcBorders>
              <w:top w:val="single" w:sz="8" w:space="0" w:color="auto"/>
              <w:left w:val="nil"/>
              <w:bottom w:val="single" w:sz="8" w:space="0" w:color="auto"/>
              <w:right w:val="single" w:sz="8" w:space="0" w:color="auto"/>
            </w:tcBorders>
            <w:shd w:val="clear" w:color="auto" w:fill="auto"/>
            <w:noWrap/>
            <w:vAlign w:val="center"/>
            <w:hideMark/>
          </w:tcPr>
          <w:p w14:paraId="402B09BE" w14:textId="2386EEB0" w:rsidR="00475853"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BP</w:t>
            </w:r>
          </w:p>
          <w:p w14:paraId="5144BF69" w14:textId="3B978DE3" w:rsidR="00475853" w:rsidRPr="00356738" w:rsidRDefault="00475853" w:rsidP="00026414">
            <w:pPr>
              <w:jc w:val="both"/>
              <w:rPr>
                <w:rFonts w:ascii="Marianne" w:hAnsi="Marianne" w:cs="Times New Roman"/>
                <w:b/>
                <w:bCs/>
                <w:color w:val="000000"/>
                <w:sz w:val="20"/>
                <w:szCs w:val="20"/>
              </w:rPr>
            </w:pPr>
          </w:p>
        </w:tc>
        <w:tc>
          <w:tcPr>
            <w:tcW w:w="1127" w:type="dxa"/>
            <w:tcBorders>
              <w:top w:val="single" w:sz="8" w:space="0" w:color="auto"/>
              <w:left w:val="nil"/>
              <w:bottom w:val="single" w:sz="8" w:space="0" w:color="auto"/>
              <w:right w:val="nil"/>
            </w:tcBorders>
          </w:tcPr>
          <w:p w14:paraId="253BDA65" w14:textId="373587E7" w:rsidR="00475853" w:rsidRPr="00356738"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Réalisé</w:t>
            </w:r>
          </w:p>
        </w:tc>
        <w:tc>
          <w:tcPr>
            <w:tcW w:w="3076" w:type="dxa"/>
            <w:tcBorders>
              <w:top w:val="single" w:sz="8" w:space="0" w:color="auto"/>
              <w:left w:val="nil"/>
              <w:bottom w:val="single" w:sz="8" w:space="0" w:color="auto"/>
              <w:right w:val="single" w:sz="8" w:space="0" w:color="auto"/>
            </w:tcBorders>
            <w:shd w:val="clear" w:color="auto" w:fill="auto"/>
            <w:noWrap/>
            <w:vAlign w:val="center"/>
            <w:hideMark/>
          </w:tcPr>
          <w:p w14:paraId="55700499" w14:textId="471900AD" w:rsidR="00475853" w:rsidRPr="00356738" w:rsidRDefault="00475853" w:rsidP="00026414">
            <w:pPr>
              <w:jc w:val="both"/>
              <w:rPr>
                <w:rFonts w:ascii="Marianne" w:hAnsi="Marianne" w:cs="Times New Roman"/>
                <w:b/>
                <w:bCs/>
                <w:color w:val="000000"/>
                <w:sz w:val="20"/>
                <w:szCs w:val="20"/>
              </w:rPr>
            </w:pPr>
            <w:r w:rsidRPr="00356738">
              <w:rPr>
                <w:rFonts w:ascii="Marianne" w:hAnsi="Marianne" w:cs="Times New Roman"/>
                <w:b/>
                <w:bCs/>
                <w:color w:val="000000"/>
                <w:sz w:val="20"/>
                <w:szCs w:val="20"/>
              </w:rPr>
              <w:t>Chapitre Nat. (Code / Libellé)</w:t>
            </w:r>
          </w:p>
        </w:tc>
        <w:tc>
          <w:tcPr>
            <w:tcW w:w="1218" w:type="dxa"/>
            <w:tcBorders>
              <w:top w:val="single" w:sz="8" w:space="0" w:color="auto"/>
              <w:left w:val="nil"/>
              <w:bottom w:val="single" w:sz="8" w:space="0" w:color="auto"/>
              <w:right w:val="single" w:sz="8" w:space="0" w:color="auto"/>
            </w:tcBorders>
            <w:shd w:val="clear" w:color="auto" w:fill="auto"/>
            <w:noWrap/>
            <w:vAlign w:val="center"/>
            <w:hideMark/>
          </w:tcPr>
          <w:p w14:paraId="456D502D" w14:textId="5E12E778" w:rsidR="00475853" w:rsidRPr="00356738"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BP</w:t>
            </w:r>
          </w:p>
        </w:tc>
        <w:tc>
          <w:tcPr>
            <w:tcW w:w="950" w:type="dxa"/>
            <w:tcBorders>
              <w:top w:val="single" w:sz="8" w:space="0" w:color="auto"/>
              <w:left w:val="nil"/>
              <w:bottom w:val="single" w:sz="8" w:space="0" w:color="auto"/>
              <w:right w:val="single" w:sz="8" w:space="0" w:color="auto"/>
            </w:tcBorders>
          </w:tcPr>
          <w:p w14:paraId="0B1B3902" w14:textId="30520391" w:rsidR="00475853" w:rsidRPr="00356738"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Réalisé</w:t>
            </w:r>
          </w:p>
        </w:tc>
      </w:tr>
      <w:tr w:rsidR="00475853" w:rsidRPr="00790253" w14:paraId="7B327CF6" w14:textId="2E66C10B" w:rsidTr="00DF3DD2">
        <w:trPr>
          <w:trHeight w:val="253"/>
        </w:trPr>
        <w:tc>
          <w:tcPr>
            <w:tcW w:w="995" w:type="dxa"/>
            <w:tcBorders>
              <w:top w:val="nil"/>
              <w:left w:val="single" w:sz="8" w:space="0" w:color="auto"/>
              <w:bottom w:val="nil"/>
              <w:right w:val="single" w:sz="8" w:space="0" w:color="auto"/>
            </w:tcBorders>
            <w:shd w:val="clear" w:color="auto" w:fill="auto"/>
            <w:noWrap/>
            <w:vAlign w:val="center"/>
            <w:hideMark/>
          </w:tcPr>
          <w:p w14:paraId="413B8462" w14:textId="77777777" w:rsidR="00475853" w:rsidRPr="00356738" w:rsidRDefault="00475853" w:rsidP="00026414">
            <w:pPr>
              <w:jc w:val="both"/>
              <w:rPr>
                <w:rFonts w:ascii="Marianne" w:hAnsi="Marianne" w:cs="Times New Roman"/>
                <w:color w:val="000000"/>
                <w:sz w:val="20"/>
                <w:szCs w:val="20"/>
              </w:rPr>
            </w:pPr>
            <w:r w:rsidRPr="00356738">
              <w:rPr>
                <w:rFonts w:ascii="Marianne" w:hAnsi="Marianne" w:cs="Times New Roman"/>
                <w:color w:val="000000"/>
                <w:sz w:val="20"/>
                <w:szCs w:val="20"/>
              </w:rPr>
              <w:t>F </w:t>
            </w:r>
          </w:p>
        </w:tc>
        <w:tc>
          <w:tcPr>
            <w:tcW w:w="2190" w:type="dxa"/>
            <w:tcBorders>
              <w:top w:val="nil"/>
              <w:left w:val="nil"/>
              <w:bottom w:val="nil"/>
              <w:right w:val="single" w:sz="8" w:space="0" w:color="auto"/>
            </w:tcBorders>
            <w:shd w:val="clear" w:color="auto" w:fill="auto"/>
            <w:noWrap/>
            <w:vAlign w:val="center"/>
            <w:hideMark/>
          </w:tcPr>
          <w:p w14:paraId="23528CE1" w14:textId="77777777" w:rsidR="00475853" w:rsidRPr="00356738" w:rsidRDefault="00475853" w:rsidP="00EC5C8D">
            <w:pPr>
              <w:rPr>
                <w:rFonts w:ascii="Marianne" w:hAnsi="Marianne" w:cs="Times New Roman"/>
                <w:color w:val="000000"/>
                <w:sz w:val="20"/>
                <w:szCs w:val="20"/>
              </w:rPr>
            </w:pPr>
            <w:r w:rsidRPr="00356738">
              <w:rPr>
                <w:rFonts w:ascii="Marianne" w:hAnsi="Marianne" w:cs="Times New Roman"/>
                <w:color w:val="000000"/>
                <w:sz w:val="20"/>
                <w:szCs w:val="20"/>
              </w:rPr>
              <w:t>011 - Charges à caractère général</w:t>
            </w:r>
          </w:p>
        </w:tc>
        <w:tc>
          <w:tcPr>
            <w:tcW w:w="1218" w:type="dxa"/>
            <w:tcBorders>
              <w:top w:val="nil"/>
              <w:left w:val="nil"/>
              <w:bottom w:val="nil"/>
              <w:right w:val="single" w:sz="8" w:space="0" w:color="auto"/>
            </w:tcBorders>
            <w:shd w:val="clear" w:color="auto" w:fill="auto"/>
            <w:noWrap/>
            <w:vAlign w:val="center"/>
            <w:hideMark/>
          </w:tcPr>
          <w:p w14:paraId="30F34F15" w14:textId="3199B322" w:rsidR="00475853" w:rsidRPr="00356738"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81315.36</w:t>
            </w:r>
          </w:p>
        </w:tc>
        <w:tc>
          <w:tcPr>
            <w:tcW w:w="1127" w:type="dxa"/>
            <w:tcBorders>
              <w:top w:val="nil"/>
              <w:left w:val="nil"/>
              <w:bottom w:val="nil"/>
              <w:right w:val="nil"/>
            </w:tcBorders>
          </w:tcPr>
          <w:p w14:paraId="2B1A464F" w14:textId="5F7E0A63" w:rsidR="00475853" w:rsidRPr="00356738" w:rsidRDefault="00475853" w:rsidP="00EC5C8D">
            <w:pPr>
              <w:rPr>
                <w:rFonts w:ascii="Marianne" w:hAnsi="Marianne" w:cs="Times New Roman"/>
                <w:color w:val="000000"/>
                <w:sz w:val="20"/>
                <w:szCs w:val="20"/>
              </w:rPr>
            </w:pPr>
            <w:r>
              <w:rPr>
                <w:rFonts w:ascii="Marianne" w:hAnsi="Marianne" w:cs="Times New Roman"/>
                <w:color w:val="000000"/>
                <w:sz w:val="20"/>
                <w:szCs w:val="20"/>
              </w:rPr>
              <w:t>81198.42</w:t>
            </w:r>
          </w:p>
        </w:tc>
        <w:tc>
          <w:tcPr>
            <w:tcW w:w="3076" w:type="dxa"/>
            <w:tcBorders>
              <w:top w:val="nil"/>
              <w:left w:val="nil"/>
              <w:bottom w:val="nil"/>
              <w:right w:val="nil"/>
            </w:tcBorders>
            <w:shd w:val="clear" w:color="auto" w:fill="auto"/>
            <w:noWrap/>
            <w:vAlign w:val="center"/>
            <w:hideMark/>
          </w:tcPr>
          <w:p w14:paraId="012DAD14" w14:textId="04361D9A" w:rsidR="00475853" w:rsidRPr="00356738" w:rsidRDefault="00475853" w:rsidP="00EC5C8D">
            <w:pPr>
              <w:rPr>
                <w:rFonts w:ascii="Marianne" w:hAnsi="Marianne" w:cs="Times New Roman"/>
                <w:color w:val="000000"/>
                <w:sz w:val="20"/>
                <w:szCs w:val="20"/>
              </w:rPr>
            </w:pPr>
            <w:r w:rsidRPr="00356738">
              <w:rPr>
                <w:rFonts w:ascii="Marianne" w:hAnsi="Marianne" w:cs="Times New Roman"/>
                <w:color w:val="000000"/>
                <w:sz w:val="20"/>
                <w:szCs w:val="20"/>
              </w:rPr>
              <w:t>002 - Résultat de fonctionnement reporté</w:t>
            </w:r>
          </w:p>
        </w:tc>
        <w:tc>
          <w:tcPr>
            <w:tcW w:w="1218" w:type="dxa"/>
            <w:tcBorders>
              <w:top w:val="nil"/>
              <w:left w:val="single" w:sz="8" w:space="0" w:color="auto"/>
              <w:bottom w:val="nil"/>
              <w:right w:val="single" w:sz="8" w:space="0" w:color="auto"/>
            </w:tcBorders>
            <w:shd w:val="clear" w:color="auto" w:fill="auto"/>
            <w:noWrap/>
            <w:vAlign w:val="center"/>
            <w:hideMark/>
          </w:tcPr>
          <w:p w14:paraId="50558094" w14:textId="31EF1CEC" w:rsidR="00475853" w:rsidRPr="00356738"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11185.36</w:t>
            </w:r>
          </w:p>
        </w:tc>
        <w:tc>
          <w:tcPr>
            <w:tcW w:w="950" w:type="dxa"/>
            <w:tcBorders>
              <w:top w:val="nil"/>
              <w:left w:val="single" w:sz="8" w:space="0" w:color="auto"/>
              <w:bottom w:val="nil"/>
              <w:right w:val="single" w:sz="8" w:space="0" w:color="auto"/>
            </w:tcBorders>
          </w:tcPr>
          <w:p w14:paraId="37088921" w14:textId="2223B8D7" w:rsidR="00475853"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11185.36</w:t>
            </w:r>
          </w:p>
        </w:tc>
      </w:tr>
      <w:tr w:rsidR="00475853" w:rsidRPr="00790253" w14:paraId="3FB37481" w14:textId="5D81916D" w:rsidTr="00DF3DD2">
        <w:trPr>
          <w:trHeight w:val="253"/>
        </w:trPr>
        <w:tc>
          <w:tcPr>
            <w:tcW w:w="995" w:type="dxa"/>
            <w:tcBorders>
              <w:top w:val="nil"/>
              <w:left w:val="single" w:sz="8" w:space="0" w:color="auto"/>
              <w:bottom w:val="nil"/>
              <w:right w:val="single" w:sz="8" w:space="0" w:color="auto"/>
            </w:tcBorders>
            <w:shd w:val="clear" w:color="auto" w:fill="auto"/>
            <w:noWrap/>
            <w:vAlign w:val="center"/>
            <w:hideMark/>
          </w:tcPr>
          <w:p w14:paraId="5AF0F4CF" w14:textId="77777777" w:rsidR="00475853" w:rsidRPr="00356738" w:rsidRDefault="00475853" w:rsidP="00026414">
            <w:pPr>
              <w:jc w:val="both"/>
              <w:rPr>
                <w:rFonts w:ascii="Marianne" w:hAnsi="Marianne" w:cs="Times New Roman"/>
                <w:color w:val="000000"/>
                <w:sz w:val="20"/>
                <w:szCs w:val="20"/>
              </w:rPr>
            </w:pPr>
            <w:r w:rsidRPr="00356738">
              <w:rPr>
                <w:rFonts w:ascii="Marianne" w:hAnsi="Marianne" w:cs="Times New Roman"/>
                <w:color w:val="000000"/>
                <w:sz w:val="20"/>
                <w:szCs w:val="20"/>
              </w:rPr>
              <w:t> </w:t>
            </w:r>
          </w:p>
        </w:tc>
        <w:tc>
          <w:tcPr>
            <w:tcW w:w="2190" w:type="dxa"/>
            <w:tcBorders>
              <w:top w:val="nil"/>
              <w:left w:val="nil"/>
              <w:bottom w:val="nil"/>
              <w:right w:val="single" w:sz="8" w:space="0" w:color="auto"/>
            </w:tcBorders>
            <w:shd w:val="clear" w:color="auto" w:fill="auto"/>
            <w:noWrap/>
            <w:vAlign w:val="center"/>
            <w:hideMark/>
          </w:tcPr>
          <w:p w14:paraId="68EC8463" w14:textId="77777777" w:rsidR="00475853" w:rsidRPr="00356738" w:rsidRDefault="00475853" w:rsidP="00EC5C8D">
            <w:pPr>
              <w:rPr>
                <w:rFonts w:ascii="Marianne" w:hAnsi="Marianne" w:cs="Times New Roman"/>
                <w:color w:val="000000"/>
                <w:sz w:val="20"/>
                <w:szCs w:val="20"/>
              </w:rPr>
            </w:pPr>
            <w:r w:rsidRPr="00356738">
              <w:rPr>
                <w:rFonts w:ascii="Marianne" w:hAnsi="Marianne" w:cs="Times New Roman"/>
                <w:color w:val="000000"/>
                <w:sz w:val="20"/>
                <w:szCs w:val="20"/>
              </w:rPr>
              <w:t>012 - Charges de personnel et frais assimilés</w:t>
            </w:r>
          </w:p>
        </w:tc>
        <w:tc>
          <w:tcPr>
            <w:tcW w:w="1218" w:type="dxa"/>
            <w:tcBorders>
              <w:top w:val="nil"/>
              <w:left w:val="nil"/>
              <w:bottom w:val="nil"/>
              <w:right w:val="single" w:sz="8" w:space="0" w:color="auto"/>
            </w:tcBorders>
            <w:shd w:val="clear" w:color="auto" w:fill="auto"/>
            <w:noWrap/>
            <w:vAlign w:val="center"/>
            <w:hideMark/>
          </w:tcPr>
          <w:p w14:paraId="549FA5FA" w14:textId="77777777" w:rsidR="00475853" w:rsidRPr="00356738" w:rsidRDefault="00475853" w:rsidP="00EC5C8D">
            <w:pPr>
              <w:jc w:val="center"/>
              <w:rPr>
                <w:rFonts w:ascii="Marianne" w:hAnsi="Marianne" w:cs="Times New Roman"/>
                <w:color w:val="000000"/>
                <w:sz w:val="20"/>
                <w:szCs w:val="20"/>
              </w:rPr>
            </w:pPr>
            <w:r w:rsidRPr="00356738">
              <w:rPr>
                <w:rFonts w:ascii="Marianne" w:hAnsi="Marianne" w:cs="Times New Roman"/>
                <w:color w:val="000000"/>
                <w:sz w:val="20"/>
                <w:szCs w:val="20"/>
              </w:rPr>
              <w:t>0.00</w:t>
            </w:r>
          </w:p>
        </w:tc>
        <w:tc>
          <w:tcPr>
            <w:tcW w:w="1127" w:type="dxa"/>
            <w:tcBorders>
              <w:top w:val="nil"/>
              <w:left w:val="nil"/>
              <w:bottom w:val="nil"/>
              <w:right w:val="nil"/>
            </w:tcBorders>
          </w:tcPr>
          <w:p w14:paraId="104F966F" w14:textId="2BD85B5D" w:rsidR="00475853" w:rsidRPr="00356738" w:rsidRDefault="00475853" w:rsidP="00EC5C8D">
            <w:pPr>
              <w:rPr>
                <w:rFonts w:ascii="Marianne" w:hAnsi="Marianne" w:cs="Times New Roman"/>
                <w:color w:val="000000"/>
                <w:sz w:val="20"/>
                <w:szCs w:val="20"/>
              </w:rPr>
            </w:pPr>
            <w:r>
              <w:rPr>
                <w:rFonts w:ascii="Marianne" w:hAnsi="Marianne" w:cs="Times New Roman"/>
                <w:color w:val="000000"/>
                <w:sz w:val="20"/>
                <w:szCs w:val="20"/>
              </w:rPr>
              <w:t>0.00</w:t>
            </w:r>
          </w:p>
        </w:tc>
        <w:tc>
          <w:tcPr>
            <w:tcW w:w="3076" w:type="dxa"/>
            <w:tcBorders>
              <w:top w:val="nil"/>
              <w:left w:val="nil"/>
              <w:bottom w:val="nil"/>
              <w:right w:val="nil"/>
            </w:tcBorders>
            <w:shd w:val="clear" w:color="auto" w:fill="auto"/>
            <w:noWrap/>
            <w:vAlign w:val="center"/>
            <w:hideMark/>
          </w:tcPr>
          <w:p w14:paraId="0BAF43C3" w14:textId="2A08025E" w:rsidR="00475853" w:rsidRPr="00356738" w:rsidRDefault="00475853" w:rsidP="00EC5C8D">
            <w:pPr>
              <w:rPr>
                <w:rFonts w:ascii="Marianne" w:hAnsi="Marianne" w:cs="Times New Roman"/>
                <w:color w:val="000000"/>
                <w:sz w:val="20"/>
                <w:szCs w:val="20"/>
              </w:rPr>
            </w:pPr>
            <w:r w:rsidRPr="00356738">
              <w:rPr>
                <w:rFonts w:ascii="Marianne" w:hAnsi="Marianne" w:cs="Times New Roman"/>
                <w:color w:val="000000"/>
                <w:sz w:val="20"/>
                <w:szCs w:val="20"/>
              </w:rPr>
              <w:t>70 - Produits des services</w:t>
            </w:r>
          </w:p>
        </w:tc>
        <w:tc>
          <w:tcPr>
            <w:tcW w:w="1218" w:type="dxa"/>
            <w:tcBorders>
              <w:top w:val="nil"/>
              <w:left w:val="single" w:sz="8" w:space="0" w:color="auto"/>
              <w:bottom w:val="nil"/>
              <w:right w:val="single" w:sz="8" w:space="0" w:color="auto"/>
            </w:tcBorders>
            <w:shd w:val="clear" w:color="auto" w:fill="auto"/>
            <w:noWrap/>
            <w:vAlign w:val="center"/>
            <w:hideMark/>
          </w:tcPr>
          <w:p w14:paraId="5DC73E72" w14:textId="54D38A1D" w:rsidR="00475853" w:rsidRPr="00356738"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9 100</w:t>
            </w:r>
          </w:p>
        </w:tc>
        <w:tc>
          <w:tcPr>
            <w:tcW w:w="950" w:type="dxa"/>
            <w:tcBorders>
              <w:top w:val="nil"/>
              <w:left w:val="single" w:sz="8" w:space="0" w:color="auto"/>
              <w:bottom w:val="nil"/>
              <w:right w:val="single" w:sz="8" w:space="0" w:color="auto"/>
            </w:tcBorders>
          </w:tcPr>
          <w:p w14:paraId="4EB4E5A7" w14:textId="5E31CBFB" w:rsidR="00475853"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6665.00</w:t>
            </w:r>
          </w:p>
        </w:tc>
      </w:tr>
      <w:tr w:rsidR="00475853" w:rsidRPr="00790253" w14:paraId="1B93CA0D" w14:textId="0CDB1675" w:rsidTr="00DF3DD2">
        <w:trPr>
          <w:trHeight w:val="253"/>
        </w:trPr>
        <w:tc>
          <w:tcPr>
            <w:tcW w:w="995" w:type="dxa"/>
            <w:tcBorders>
              <w:top w:val="nil"/>
              <w:left w:val="single" w:sz="8" w:space="0" w:color="auto"/>
              <w:bottom w:val="nil"/>
              <w:right w:val="single" w:sz="8" w:space="0" w:color="auto"/>
            </w:tcBorders>
            <w:shd w:val="clear" w:color="auto" w:fill="auto"/>
            <w:noWrap/>
            <w:vAlign w:val="center"/>
            <w:hideMark/>
          </w:tcPr>
          <w:p w14:paraId="62895194" w14:textId="77777777" w:rsidR="00475853" w:rsidRPr="00356738" w:rsidRDefault="00475853" w:rsidP="00026414">
            <w:pPr>
              <w:jc w:val="both"/>
              <w:rPr>
                <w:rFonts w:ascii="Marianne" w:hAnsi="Marianne" w:cs="Times New Roman"/>
                <w:color w:val="000000"/>
                <w:sz w:val="20"/>
                <w:szCs w:val="20"/>
              </w:rPr>
            </w:pPr>
            <w:r w:rsidRPr="00356738">
              <w:rPr>
                <w:rFonts w:ascii="Marianne" w:hAnsi="Marianne" w:cs="Times New Roman"/>
                <w:color w:val="000000"/>
                <w:sz w:val="20"/>
                <w:szCs w:val="20"/>
              </w:rPr>
              <w:t> </w:t>
            </w:r>
          </w:p>
        </w:tc>
        <w:tc>
          <w:tcPr>
            <w:tcW w:w="2190" w:type="dxa"/>
            <w:tcBorders>
              <w:top w:val="nil"/>
              <w:left w:val="nil"/>
              <w:bottom w:val="nil"/>
              <w:right w:val="single" w:sz="8" w:space="0" w:color="auto"/>
            </w:tcBorders>
            <w:shd w:val="clear" w:color="auto" w:fill="auto"/>
            <w:noWrap/>
            <w:vAlign w:val="center"/>
          </w:tcPr>
          <w:p w14:paraId="490B7701" w14:textId="77777777" w:rsidR="00475853" w:rsidRPr="00356738" w:rsidRDefault="00475853" w:rsidP="00EC5C8D">
            <w:pPr>
              <w:rPr>
                <w:rFonts w:ascii="Marianne" w:hAnsi="Marianne" w:cs="Times New Roman"/>
                <w:color w:val="000000"/>
                <w:sz w:val="20"/>
                <w:szCs w:val="20"/>
              </w:rPr>
            </w:pPr>
            <w:r w:rsidRPr="00356738">
              <w:rPr>
                <w:rFonts w:ascii="Marianne" w:hAnsi="Marianne" w:cs="Times New Roman"/>
                <w:color w:val="000000"/>
                <w:sz w:val="20"/>
                <w:szCs w:val="20"/>
              </w:rPr>
              <w:t>65 - Autres charges de gestion courante</w:t>
            </w:r>
          </w:p>
        </w:tc>
        <w:tc>
          <w:tcPr>
            <w:tcW w:w="1218" w:type="dxa"/>
            <w:tcBorders>
              <w:top w:val="nil"/>
              <w:left w:val="nil"/>
              <w:bottom w:val="nil"/>
              <w:right w:val="single" w:sz="8" w:space="0" w:color="auto"/>
            </w:tcBorders>
            <w:shd w:val="clear" w:color="auto" w:fill="auto"/>
            <w:noWrap/>
            <w:vAlign w:val="center"/>
          </w:tcPr>
          <w:p w14:paraId="57E12BD7" w14:textId="29335E14" w:rsidR="00475853" w:rsidRPr="00356738"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29 820</w:t>
            </w:r>
          </w:p>
        </w:tc>
        <w:tc>
          <w:tcPr>
            <w:tcW w:w="1127" w:type="dxa"/>
            <w:tcBorders>
              <w:top w:val="nil"/>
              <w:left w:val="nil"/>
              <w:bottom w:val="nil"/>
              <w:right w:val="nil"/>
            </w:tcBorders>
          </w:tcPr>
          <w:p w14:paraId="4BD9D80E" w14:textId="373DBAD2" w:rsidR="00475853" w:rsidRPr="00356738" w:rsidRDefault="00475853" w:rsidP="00EC5C8D">
            <w:pPr>
              <w:rPr>
                <w:rFonts w:ascii="Marianne" w:hAnsi="Marianne" w:cs="Times New Roman"/>
                <w:color w:val="000000"/>
                <w:sz w:val="20"/>
                <w:szCs w:val="20"/>
              </w:rPr>
            </w:pPr>
            <w:r>
              <w:rPr>
                <w:rFonts w:ascii="Marianne" w:hAnsi="Marianne" w:cs="Times New Roman"/>
                <w:color w:val="000000"/>
                <w:sz w:val="20"/>
                <w:szCs w:val="20"/>
              </w:rPr>
              <w:t>12730.71</w:t>
            </w:r>
          </w:p>
        </w:tc>
        <w:tc>
          <w:tcPr>
            <w:tcW w:w="3076" w:type="dxa"/>
            <w:tcBorders>
              <w:top w:val="nil"/>
              <w:left w:val="nil"/>
              <w:bottom w:val="nil"/>
              <w:right w:val="nil"/>
            </w:tcBorders>
            <w:shd w:val="clear" w:color="auto" w:fill="auto"/>
            <w:noWrap/>
            <w:vAlign w:val="center"/>
            <w:hideMark/>
          </w:tcPr>
          <w:p w14:paraId="745BC612" w14:textId="584AE256" w:rsidR="00475853" w:rsidRPr="00356738" w:rsidRDefault="00475853" w:rsidP="00EC5C8D">
            <w:pPr>
              <w:rPr>
                <w:rFonts w:ascii="Marianne" w:hAnsi="Marianne" w:cs="Times New Roman"/>
                <w:color w:val="000000"/>
                <w:sz w:val="20"/>
                <w:szCs w:val="20"/>
              </w:rPr>
            </w:pPr>
            <w:r w:rsidRPr="00356738">
              <w:rPr>
                <w:rFonts w:ascii="Marianne" w:hAnsi="Marianne" w:cs="Times New Roman"/>
                <w:color w:val="000000"/>
                <w:sz w:val="20"/>
                <w:szCs w:val="20"/>
              </w:rPr>
              <w:t>74 - Dotations et participations</w:t>
            </w:r>
          </w:p>
        </w:tc>
        <w:tc>
          <w:tcPr>
            <w:tcW w:w="1218" w:type="dxa"/>
            <w:tcBorders>
              <w:top w:val="nil"/>
              <w:left w:val="single" w:sz="8" w:space="0" w:color="auto"/>
              <w:bottom w:val="nil"/>
              <w:right w:val="single" w:sz="8" w:space="0" w:color="auto"/>
            </w:tcBorders>
            <w:shd w:val="clear" w:color="auto" w:fill="auto"/>
            <w:noWrap/>
            <w:vAlign w:val="center"/>
            <w:hideMark/>
          </w:tcPr>
          <w:p w14:paraId="7FCAA11D" w14:textId="536B296C" w:rsidR="00475853" w:rsidRPr="00356738"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90 850</w:t>
            </w:r>
          </w:p>
        </w:tc>
        <w:tc>
          <w:tcPr>
            <w:tcW w:w="950" w:type="dxa"/>
            <w:tcBorders>
              <w:top w:val="nil"/>
              <w:left w:val="single" w:sz="8" w:space="0" w:color="auto"/>
              <w:bottom w:val="nil"/>
              <w:right w:val="single" w:sz="8" w:space="0" w:color="auto"/>
            </w:tcBorders>
          </w:tcPr>
          <w:p w14:paraId="4BF9315D" w14:textId="56546EEE" w:rsidR="00475853" w:rsidRDefault="00475853" w:rsidP="00EC5C8D">
            <w:pPr>
              <w:jc w:val="center"/>
              <w:rPr>
                <w:rFonts w:ascii="Marianne" w:hAnsi="Marianne" w:cs="Times New Roman"/>
                <w:color w:val="000000"/>
                <w:sz w:val="20"/>
                <w:szCs w:val="20"/>
              </w:rPr>
            </w:pPr>
            <w:r>
              <w:rPr>
                <w:rFonts w:ascii="Marianne" w:hAnsi="Marianne" w:cs="Times New Roman"/>
                <w:color w:val="000000"/>
                <w:sz w:val="20"/>
                <w:szCs w:val="20"/>
              </w:rPr>
              <w:t>93064.80</w:t>
            </w:r>
          </w:p>
        </w:tc>
      </w:tr>
      <w:tr w:rsidR="00475853" w:rsidRPr="00790253" w14:paraId="69DEA283" w14:textId="31E792BB" w:rsidTr="00DF3DD2">
        <w:trPr>
          <w:trHeight w:val="263"/>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FBB1996" w14:textId="7CDD548D" w:rsidR="00475853" w:rsidRPr="00356738" w:rsidRDefault="00475853" w:rsidP="00026414">
            <w:pPr>
              <w:jc w:val="both"/>
              <w:rPr>
                <w:rFonts w:ascii="Marianne" w:hAnsi="Marianne" w:cs="Times New Roman"/>
                <w:color w:val="000000"/>
                <w:sz w:val="20"/>
                <w:szCs w:val="20"/>
              </w:rPr>
            </w:pPr>
          </w:p>
        </w:tc>
        <w:tc>
          <w:tcPr>
            <w:tcW w:w="2190" w:type="dxa"/>
            <w:tcBorders>
              <w:top w:val="nil"/>
              <w:left w:val="nil"/>
              <w:bottom w:val="single" w:sz="8" w:space="0" w:color="auto"/>
              <w:right w:val="single" w:sz="8" w:space="0" w:color="auto"/>
            </w:tcBorders>
            <w:shd w:val="clear" w:color="auto" w:fill="auto"/>
            <w:noWrap/>
            <w:vAlign w:val="center"/>
            <w:hideMark/>
          </w:tcPr>
          <w:p w14:paraId="17D14033" w14:textId="77777777" w:rsidR="00475853" w:rsidRPr="00356738" w:rsidRDefault="00475853" w:rsidP="00026414">
            <w:pPr>
              <w:jc w:val="both"/>
              <w:rPr>
                <w:rFonts w:ascii="Marianne" w:hAnsi="Marianne" w:cs="Times New Roman"/>
                <w:color w:val="000000"/>
                <w:sz w:val="20"/>
                <w:szCs w:val="20"/>
              </w:rPr>
            </w:pPr>
            <w:r w:rsidRPr="00356738">
              <w:rPr>
                <w:rFonts w:ascii="Marianne" w:hAnsi="Marianne" w:cs="Times New Roman"/>
                <w:color w:val="000000"/>
                <w:sz w:val="20"/>
                <w:szCs w:val="20"/>
              </w:rPr>
              <w:t> </w:t>
            </w:r>
          </w:p>
        </w:tc>
        <w:tc>
          <w:tcPr>
            <w:tcW w:w="1218" w:type="dxa"/>
            <w:tcBorders>
              <w:top w:val="nil"/>
              <w:left w:val="nil"/>
              <w:bottom w:val="single" w:sz="8" w:space="0" w:color="auto"/>
              <w:right w:val="single" w:sz="8" w:space="0" w:color="auto"/>
            </w:tcBorders>
            <w:shd w:val="clear" w:color="auto" w:fill="auto"/>
            <w:noWrap/>
            <w:vAlign w:val="center"/>
            <w:hideMark/>
          </w:tcPr>
          <w:p w14:paraId="51989A8D" w14:textId="77777777" w:rsidR="00475853" w:rsidRPr="00356738" w:rsidRDefault="00475853" w:rsidP="00026414">
            <w:pPr>
              <w:jc w:val="both"/>
              <w:rPr>
                <w:rFonts w:ascii="Marianne" w:hAnsi="Marianne" w:cs="Times New Roman"/>
                <w:color w:val="000000"/>
                <w:sz w:val="20"/>
                <w:szCs w:val="20"/>
              </w:rPr>
            </w:pPr>
            <w:r w:rsidRPr="00356738">
              <w:rPr>
                <w:rFonts w:ascii="Marianne" w:hAnsi="Marianne" w:cs="Times New Roman"/>
                <w:color w:val="000000"/>
                <w:sz w:val="20"/>
                <w:szCs w:val="20"/>
              </w:rPr>
              <w:t> </w:t>
            </w:r>
          </w:p>
        </w:tc>
        <w:tc>
          <w:tcPr>
            <w:tcW w:w="1127" w:type="dxa"/>
            <w:tcBorders>
              <w:top w:val="nil"/>
              <w:left w:val="nil"/>
              <w:bottom w:val="single" w:sz="8" w:space="0" w:color="auto"/>
              <w:right w:val="nil"/>
            </w:tcBorders>
          </w:tcPr>
          <w:p w14:paraId="32E74DF1" w14:textId="77777777" w:rsidR="00475853" w:rsidRPr="00356738" w:rsidRDefault="00475853" w:rsidP="00026414">
            <w:pPr>
              <w:jc w:val="both"/>
              <w:rPr>
                <w:rFonts w:ascii="Marianne" w:hAnsi="Marianne" w:cs="Times New Roman"/>
                <w:color w:val="000000"/>
                <w:sz w:val="20"/>
                <w:szCs w:val="20"/>
              </w:rPr>
            </w:pPr>
          </w:p>
        </w:tc>
        <w:tc>
          <w:tcPr>
            <w:tcW w:w="3076" w:type="dxa"/>
            <w:tcBorders>
              <w:top w:val="nil"/>
              <w:left w:val="nil"/>
              <w:bottom w:val="single" w:sz="8" w:space="0" w:color="auto"/>
              <w:right w:val="nil"/>
            </w:tcBorders>
            <w:shd w:val="clear" w:color="auto" w:fill="auto"/>
            <w:noWrap/>
            <w:vAlign w:val="center"/>
            <w:hideMark/>
          </w:tcPr>
          <w:p w14:paraId="666DEBA3" w14:textId="7F42709E" w:rsidR="00475853" w:rsidRPr="00356738" w:rsidRDefault="00475853" w:rsidP="00026414">
            <w:pPr>
              <w:jc w:val="both"/>
              <w:rPr>
                <w:rFonts w:ascii="Marianne" w:hAnsi="Marianne" w:cs="Times New Roman"/>
                <w:color w:val="000000"/>
                <w:sz w:val="20"/>
                <w:szCs w:val="20"/>
              </w:rPr>
            </w:pPr>
            <w:r w:rsidRPr="00356738">
              <w:rPr>
                <w:rFonts w:ascii="Marianne" w:hAnsi="Marianne" w:cs="Times New Roman"/>
                <w:color w:val="000000"/>
                <w:sz w:val="20"/>
                <w:szCs w:val="20"/>
              </w:rPr>
              <w:t> </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14:paraId="21F5B2F2" w14:textId="77777777" w:rsidR="00475853" w:rsidRPr="00356738" w:rsidRDefault="00475853" w:rsidP="00026414">
            <w:pPr>
              <w:jc w:val="both"/>
              <w:rPr>
                <w:rFonts w:ascii="Marianne" w:hAnsi="Marianne" w:cs="Times New Roman"/>
                <w:color w:val="000000"/>
                <w:sz w:val="20"/>
                <w:szCs w:val="20"/>
              </w:rPr>
            </w:pPr>
            <w:r w:rsidRPr="00356738">
              <w:rPr>
                <w:rFonts w:ascii="Marianne" w:hAnsi="Marianne" w:cs="Times New Roman"/>
                <w:color w:val="000000"/>
                <w:sz w:val="20"/>
                <w:szCs w:val="20"/>
              </w:rPr>
              <w:t> </w:t>
            </w:r>
          </w:p>
        </w:tc>
        <w:tc>
          <w:tcPr>
            <w:tcW w:w="950" w:type="dxa"/>
            <w:tcBorders>
              <w:top w:val="nil"/>
              <w:left w:val="single" w:sz="8" w:space="0" w:color="auto"/>
              <w:bottom w:val="single" w:sz="8" w:space="0" w:color="auto"/>
              <w:right w:val="single" w:sz="8" w:space="0" w:color="auto"/>
            </w:tcBorders>
          </w:tcPr>
          <w:p w14:paraId="1BF4D086" w14:textId="77777777" w:rsidR="00475853" w:rsidRPr="00356738" w:rsidRDefault="00475853" w:rsidP="00026414">
            <w:pPr>
              <w:jc w:val="both"/>
              <w:rPr>
                <w:rFonts w:ascii="Marianne" w:hAnsi="Marianne" w:cs="Times New Roman"/>
                <w:color w:val="000000"/>
                <w:sz w:val="20"/>
                <w:szCs w:val="20"/>
              </w:rPr>
            </w:pPr>
          </w:p>
        </w:tc>
      </w:tr>
      <w:tr w:rsidR="00475853" w:rsidRPr="00790253" w14:paraId="24DD4D54" w14:textId="19F06E30" w:rsidTr="00DF3DD2">
        <w:trPr>
          <w:trHeight w:val="297"/>
        </w:trPr>
        <w:tc>
          <w:tcPr>
            <w:tcW w:w="995" w:type="dxa"/>
            <w:tcBorders>
              <w:top w:val="nil"/>
              <w:left w:val="nil"/>
              <w:bottom w:val="nil"/>
              <w:right w:val="nil"/>
            </w:tcBorders>
            <w:shd w:val="clear" w:color="auto" w:fill="auto"/>
            <w:noWrap/>
            <w:vAlign w:val="bottom"/>
            <w:hideMark/>
          </w:tcPr>
          <w:p w14:paraId="1D0D6910" w14:textId="77777777" w:rsidR="00475853" w:rsidRPr="00790253" w:rsidRDefault="00475853" w:rsidP="00026414">
            <w:pPr>
              <w:jc w:val="both"/>
              <w:rPr>
                <w:rFonts w:ascii="Marianne" w:hAnsi="Marianne" w:cs="Times New Roman"/>
                <w:color w:val="000000"/>
                <w:sz w:val="20"/>
                <w:szCs w:val="20"/>
              </w:rPr>
            </w:pPr>
          </w:p>
        </w:tc>
        <w:tc>
          <w:tcPr>
            <w:tcW w:w="2190" w:type="dxa"/>
            <w:tcBorders>
              <w:top w:val="nil"/>
              <w:left w:val="nil"/>
              <w:bottom w:val="nil"/>
              <w:right w:val="nil"/>
            </w:tcBorders>
            <w:shd w:val="clear" w:color="auto" w:fill="auto"/>
            <w:noWrap/>
            <w:vAlign w:val="bottom"/>
            <w:hideMark/>
          </w:tcPr>
          <w:p w14:paraId="26844CC0" w14:textId="77777777" w:rsidR="00475853" w:rsidRPr="00790253" w:rsidRDefault="00475853" w:rsidP="00026414">
            <w:pPr>
              <w:jc w:val="both"/>
              <w:rPr>
                <w:rFonts w:ascii="Marianne" w:hAnsi="Marianne" w:cs="Times New Roman"/>
                <w:sz w:val="20"/>
                <w:szCs w:val="20"/>
              </w:rPr>
            </w:pP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14:paraId="3C813598" w14:textId="41306D8F" w:rsidR="00475853" w:rsidRPr="00790253"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111 135,36</w:t>
            </w:r>
          </w:p>
        </w:tc>
        <w:tc>
          <w:tcPr>
            <w:tcW w:w="1127" w:type="dxa"/>
            <w:tcBorders>
              <w:top w:val="nil"/>
              <w:left w:val="nil"/>
              <w:bottom w:val="nil"/>
              <w:right w:val="nil"/>
            </w:tcBorders>
          </w:tcPr>
          <w:p w14:paraId="6E070961" w14:textId="1E133A2E" w:rsidR="00475853" w:rsidRPr="00790253"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93929.13</w:t>
            </w:r>
          </w:p>
        </w:tc>
        <w:tc>
          <w:tcPr>
            <w:tcW w:w="3076" w:type="dxa"/>
            <w:tcBorders>
              <w:top w:val="nil"/>
              <w:left w:val="nil"/>
              <w:bottom w:val="nil"/>
              <w:right w:val="nil"/>
            </w:tcBorders>
            <w:shd w:val="clear" w:color="auto" w:fill="auto"/>
            <w:noWrap/>
            <w:vAlign w:val="bottom"/>
            <w:hideMark/>
          </w:tcPr>
          <w:p w14:paraId="43F1EBE0" w14:textId="6EA5E9CB" w:rsidR="00475853" w:rsidRPr="00790253" w:rsidRDefault="00475853" w:rsidP="00026414">
            <w:pPr>
              <w:jc w:val="both"/>
              <w:rPr>
                <w:rFonts w:ascii="Marianne" w:hAnsi="Marianne" w:cs="Times New Roman"/>
                <w:b/>
                <w:bCs/>
                <w:color w:val="000000"/>
                <w:sz w:val="20"/>
                <w:szCs w:val="20"/>
              </w:rPr>
            </w:pP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14:paraId="32F2BA2E" w14:textId="535B23E2" w:rsidR="00475853" w:rsidRPr="00790253"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111 135,36</w:t>
            </w:r>
          </w:p>
        </w:tc>
        <w:tc>
          <w:tcPr>
            <w:tcW w:w="950" w:type="dxa"/>
            <w:tcBorders>
              <w:top w:val="nil"/>
              <w:left w:val="single" w:sz="8" w:space="0" w:color="auto"/>
              <w:bottom w:val="single" w:sz="8" w:space="0" w:color="auto"/>
              <w:right w:val="single" w:sz="8" w:space="0" w:color="auto"/>
            </w:tcBorders>
          </w:tcPr>
          <w:p w14:paraId="37BFE22F" w14:textId="72E8FB9D" w:rsidR="00475853" w:rsidRDefault="00475853" w:rsidP="00026414">
            <w:pPr>
              <w:jc w:val="both"/>
              <w:rPr>
                <w:rFonts w:ascii="Marianne" w:hAnsi="Marianne" w:cs="Times New Roman"/>
                <w:b/>
                <w:bCs/>
                <w:color w:val="000000"/>
                <w:sz w:val="20"/>
                <w:szCs w:val="20"/>
              </w:rPr>
            </w:pPr>
            <w:r>
              <w:rPr>
                <w:rFonts w:ascii="Marianne" w:hAnsi="Marianne" w:cs="Times New Roman"/>
                <w:b/>
                <w:bCs/>
                <w:color w:val="000000"/>
                <w:sz w:val="20"/>
                <w:szCs w:val="20"/>
              </w:rPr>
              <w:t>110915.16</w:t>
            </w:r>
          </w:p>
        </w:tc>
      </w:tr>
    </w:tbl>
    <w:p w14:paraId="7C933D0E" w14:textId="392146F3" w:rsidR="00E87945" w:rsidRPr="00790253" w:rsidRDefault="00E87945" w:rsidP="00026414">
      <w:pPr>
        <w:jc w:val="both"/>
        <w:rPr>
          <w:rFonts w:ascii="Marianne" w:eastAsia="Arial" w:hAnsi="Marianne"/>
          <w:b/>
          <w:color w:val="4472C4" w:themeColor="accent1"/>
          <w:sz w:val="24"/>
          <w:szCs w:val="24"/>
        </w:rPr>
      </w:pPr>
    </w:p>
    <w:p w14:paraId="4CABBCD5" w14:textId="6E9C5C51" w:rsidR="00E87945" w:rsidRPr="00302924" w:rsidRDefault="0043084A" w:rsidP="00302924">
      <w:pPr>
        <w:ind w:firstLine="708"/>
        <w:jc w:val="both"/>
        <w:rPr>
          <w:rFonts w:ascii="Marianne" w:eastAsia="Times New Roman" w:hAnsi="Marianne" w:cs="Times New Roman"/>
          <w:color w:val="4472C4" w:themeColor="accent1"/>
          <w:kern w:val="36"/>
          <w:lang w:eastAsia="fr-FR"/>
        </w:rPr>
      </w:pPr>
      <w:r w:rsidRPr="00302924">
        <w:rPr>
          <w:rFonts w:ascii="Marianne" w:eastAsia="Times New Roman" w:hAnsi="Marianne" w:cs="Times New Roman"/>
          <w:color w:val="1F5F99"/>
          <w:kern w:val="36"/>
          <w:lang w:eastAsia="fr-FR"/>
        </w:rPr>
        <w:t>2</w:t>
      </w:r>
      <w:r w:rsidRPr="00302924">
        <w:rPr>
          <w:rFonts w:ascii="Marianne" w:eastAsia="Times New Roman" w:hAnsi="Marianne" w:cs="Times New Roman"/>
          <w:color w:val="4472C4" w:themeColor="accent1"/>
          <w:kern w:val="36"/>
          <w:lang w:eastAsia="fr-FR"/>
        </w:rPr>
        <w:t xml:space="preserve">. Investissement : </w:t>
      </w:r>
    </w:p>
    <w:p w14:paraId="2FEAB855" w14:textId="027ADEFD" w:rsidR="00464AA1" w:rsidRDefault="0043084A" w:rsidP="00026414">
      <w:pPr>
        <w:jc w:val="both"/>
        <w:rPr>
          <w:rFonts w:ascii="Marianne" w:eastAsia="Arial" w:hAnsi="Marianne"/>
          <w:sz w:val="20"/>
          <w:szCs w:val="20"/>
        </w:rPr>
      </w:pPr>
      <w:r w:rsidRPr="00EC5C8D">
        <w:rPr>
          <w:rFonts w:ascii="Marianne" w:eastAsia="Arial" w:hAnsi="Marianne"/>
          <w:sz w:val="20"/>
          <w:szCs w:val="20"/>
        </w:rPr>
        <w:t>Le CCAS étant hébergé dans les locaux communaux, l’ensemble des investissements sont pris en charge par le budget général de la commune.</w:t>
      </w:r>
      <w:bookmarkEnd w:id="6"/>
    </w:p>
    <w:p w14:paraId="3EC93F44" w14:textId="181F4390" w:rsidR="00C37653" w:rsidRDefault="00C37653" w:rsidP="00026414">
      <w:pPr>
        <w:jc w:val="both"/>
        <w:rPr>
          <w:rFonts w:ascii="Marianne" w:eastAsia="Arial" w:hAnsi="Marianne"/>
          <w:sz w:val="20"/>
          <w:szCs w:val="20"/>
        </w:rPr>
      </w:pPr>
    </w:p>
    <w:p w14:paraId="026FB306" w14:textId="2FCBF8CF" w:rsidR="00C37653" w:rsidRDefault="00C37653" w:rsidP="00026414">
      <w:pPr>
        <w:jc w:val="both"/>
        <w:rPr>
          <w:rFonts w:ascii="Marianne" w:eastAsia="Arial" w:hAnsi="Marianne"/>
          <w:sz w:val="20"/>
          <w:szCs w:val="20"/>
        </w:rPr>
      </w:pPr>
    </w:p>
    <w:p w14:paraId="3F14FBE9" w14:textId="2C84EC2B" w:rsidR="00C37653" w:rsidRDefault="00C37653" w:rsidP="00026414">
      <w:pPr>
        <w:jc w:val="both"/>
        <w:rPr>
          <w:rFonts w:ascii="Marianne" w:eastAsia="Arial" w:hAnsi="Marianne"/>
          <w:sz w:val="20"/>
          <w:szCs w:val="20"/>
        </w:rPr>
      </w:pPr>
    </w:p>
    <w:p w14:paraId="0265084A" w14:textId="667FBBAE" w:rsidR="00C37653" w:rsidRDefault="00C37653" w:rsidP="00026414">
      <w:pPr>
        <w:jc w:val="both"/>
        <w:rPr>
          <w:rFonts w:ascii="Marianne" w:eastAsia="Arial" w:hAnsi="Marianne"/>
          <w:sz w:val="20"/>
          <w:szCs w:val="20"/>
        </w:rPr>
      </w:pPr>
    </w:p>
    <w:p w14:paraId="4D4FF6B9" w14:textId="65508558" w:rsidR="00C37653" w:rsidRDefault="00C37653" w:rsidP="00026414">
      <w:pPr>
        <w:jc w:val="both"/>
        <w:rPr>
          <w:rFonts w:ascii="Marianne" w:eastAsia="Arial" w:hAnsi="Marianne"/>
          <w:sz w:val="20"/>
          <w:szCs w:val="20"/>
        </w:rPr>
      </w:pPr>
    </w:p>
    <w:p w14:paraId="5D186419" w14:textId="24DA7281" w:rsidR="00C37653" w:rsidRDefault="00C37653" w:rsidP="00026414">
      <w:pPr>
        <w:jc w:val="both"/>
        <w:rPr>
          <w:rFonts w:ascii="Marianne" w:eastAsia="Arial" w:hAnsi="Marianne"/>
          <w:sz w:val="20"/>
          <w:szCs w:val="20"/>
        </w:rPr>
      </w:pPr>
    </w:p>
    <w:p w14:paraId="6B678A50" w14:textId="6A8F0CE9" w:rsidR="00C37653" w:rsidRDefault="00C37653" w:rsidP="00026414">
      <w:pPr>
        <w:jc w:val="both"/>
        <w:rPr>
          <w:rFonts w:ascii="Marianne" w:eastAsia="Arial" w:hAnsi="Marianne"/>
          <w:sz w:val="20"/>
          <w:szCs w:val="20"/>
        </w:rPr>
      </w:pPr>
    </w:p>
    <w:p w14:paraId="0CEF2AFA" w14:textId="6EEB663E" w:rsidR="00C37653" w:rsidRDefault="00C37653" w:rsidP="00026414">
      <w:pPr>
        <w:jc w:val="both"/>
        <w:rPr>
          <w:rFonts w:ascii="Marianne" w:eastAsia="Arial" w:hAnsi="Marianne"/>
          <w:sz w:val="20"/>
          <w:szCs w:val="20"/>
        </w:rPr>
      </w:pPr>
    </w:p>
    <w:p w14:paraId="57BE5654" w14:textId="6E38216E" w:rsidR="00C37653" w:rsidRDefault="00C37653" w:rsidP="00026414">
      <w:pPr>
        <w:jc w:val="both"/>
        <w:rPr>
          <w:rFonts w:ascii="Marianne" w:eastAsia="Arial" w:hAnsi="Marianne"/>
          <w:sz w:val="20"/>
          <w:szCs w:val="20"/>
        </w:rPr>
      </w:pPr>
    </w:p>
    <w:p w14:paraId="7A677590" w14:textId="4493BCE7" w:rsidR="00C37653" w:rsidRDefault="00C37653" w:rsidP="00026414">
      <w:pPr>
        <w:jc w:val="both"/>
        <w:rPr>
          <w:rFonts w:ascii="Marianne" w:eastAsia="Arial" w:hAnsi="Marianne"/>
          <w:sz w:val="20"/>
          <w:szCs w:val="20"/>
        </w:rPr>
      </w:pPr>
    </w:p>
    <w:p w14:paraId="0F4A5771" w14:textId="58214F60" w:rsidR="00C37653" w:rsidRDefault="00C37653" w:rsidP="00026414">
      <w:pPr>
        <w:jc w:val="both"/>
        <w:rPr>
          <w:rFonts w:ascii="Marianne" w:eastAsia="Arial" w:hAnsi="Marianne"/>
          <w:sz w:val="20"/>
          <w:szCs w:val="20"/>
        </w:rPr>
      </w:pPr>
    </w:p>
    <w:p w14:paraId="10EEE993" w14:textId="77777777" w:rsidR="00C9787B" w:rsidRPr="00EC5C8D" w:rsidRDefault="00C9787B" w:rsidP="00026414">
      <w:pPr>
        <w:jc w:val="both"/>
        <w:rPr>
          <w:rFonts w:ascii="Marianne" w:eastAsia="Arial" w:hAnsi="Marianne"/>
          <w:sz w:val="20"/>
          <w:szCs w:val="20"/>
        </w:rPr>
      </w:pPr>
    </w:p>
    <w:p w14:paraId="6A77B26F" w14:textId="0B27F627" w:rsidR="00E87945" w:rsidRPr="00302924" w:rsidRDefault="00302924" w:rsidP="00302924">
      <w:pPr>
        <w:pStyle w:val="Titre1"/>
        <w:spacing w:before="300" w:beforeAutospacing="0" w:after="150" w:afterAutospacing="0"/>
        <w:ind w:firstLine="360"/>
        <w:jc w:val="both"/>
        <w:rPr>
          <w:rFonts w:ascii="Marianne" w:hAnsi="Marianne"/>
          <w:b w:val="0"/>
          <w:bCs w:val="0"/>
          <w:color w:val="4472C4" w:themeColor="accent1"/>
          <w:sz w:val="22"/>
          <w:szCs w:val="22"/>
        </w:rPr>
      </w:pPr>
      <w:r>
        <w:rPr>
          <w:rFonts w:ascii="Marianne" w:hAnsi="Marianne"/>
          <w:b w:val="0"/>
          <w:bCs w:val="0"/>
          <w:color w:val="4472C4" w:themeColor="accent1"/>
          <w:sz w:val="24"/>
          <w:szCs w:val="24"/>
        </w:rPr>
        <w:lastRenderedPageBreak/>
        <w:t>3</w:t>
      </w:r>
      <w:r w:rsidR="00E87945" w:rsidRPr="00302924">
        <w:rPr>
          <w:rFonts w:ascii="Marianne" w:hAnsi="Marianne"/>
          <w:b w:val="0"/>
          <w:bCs w:val="0"/>
          <w:color w:val="4472C4" w:themeColor="accent1"/>
          <w:sz w:val="22"/>
          <w:szCs w:val="22"/>
        </w:rPr>
        <w:t>.</w:t>
      </w:r>
      <w:bookmarkStart w:id="7" w:name="_Hlk129183147"/>
      <w:r>
        <w:rPr>
          <w:rFonts w:ascii="Marianne" w:hAnsi="Marianne"/>
          <w:b w:val="0"/>
          <w:bCs w:val="0"/>
          <w:color w:val="4472C4" w:themeColor="accent1"/>
          <w:sz w:val="22"/>
          <w:szCs w:val="22"/>
        </w:rPr>
        <w:t xml:space="preserve"> </w:t>
      </w:r>
      <w:r w:rsidR="00356738" w:rsidRPr="00302924">
        <w:rPr>
          <w:rFonts w:ascii="Marianne" w:hAnsi="Marianne"/>
          <w:b w:val="0"/>
          <w:bCs w:val="0"/>
          <w:color w:val="4472C4" w:themeColor="accent1"/>
          <w:sz w:val="22"/>
          <w:szCs w:val="22"/>
        </w:rPr>
        <w:t>Rappel :  la s</w:t>
      </w:r>
      <w:r w:rsidR="00E87945" w:rsidRPr="00302924">
        <w:rPr>
          <w:rFonts w:ascii="Marianne" w:hAnsi="Marianne"/>
          <w:b w:val="0"/>
          <w:bCs w:val="0"/>
          <w:color w:val="4472C4" w:themeColor="accent1"/>
          <w:sz w:val="22"/>
          <w:szCs w:val="22"/>
        </w:rPr>
        <w:t xml:space="preserve">tructure du budget primitif </w:t>
      </w:r>
      <w:r w:rsidR="00356738" w:rsidRPr="00302924">
        <w:rPr>
          <w:rFonts w:ascii="Marianne" w:hAnsi="Marianne"/>
          <w:b w:val="0"/>
          <w:bCs w:val="0"/>
          <w:color w:val="4472C4" w:themeColor="accent1"/>
          <w:sz w:val="22"/>
          <w:szCs w:val="22"/>
        </w:rPr>
        <w:t xml:space="preserve">du CCAS en </w:t>
      </w:r>
      <w:r w:rsidR="00E87945" w:rsidRPr="00302924">
        <w:rPr>
          <w:rFonts w:ascii="Marianne" w:hAnsi="Marianne"/>
          <w:b w:val="0"/>
          <w:bCs w:val="0"/>
          <w:color w:val="4472C4" w:themeColor="accent1"/>
          <w:sz w:val="22"/>
          <w:szCs w:val="22"/>
        </w:rPr>
        <w:t>202</w:t>
      </w:r>
      <w:r w:rsidR="009C0C55" w:rsidRPr="00302924">
        <w:rPr>
          <w:rFonts w:ascii="Marianne" w:hAnsi="Marianne"/>
          <w:b w:val="0"/>
          <w:bCs w:val="0"/>
          <w:color w:val="4472C4" w:themeColor="accent1"/>
          <w:sz w:val="22"/>
          <w:szCs w:val="22"/>
        </w:rPr>
        <w:t>4</w:t>
      </w:r>
    </w:p>
    <w:bookmarkEnd w:id="7"/>
    <w:p w14:paraId="18362225" w14:textId="77777777" w:rsidR="00E87945" w:rsidRPr="00302924" w:rsidRDefault="00E87945" w:rsidP="00026414">
      <w:pPr>
        <w:pStyle w:val="Paragraphedeliste"/>
        <w:numPr>
          <w:ilvl w:val="0"/>
          <w:numId w:val="2"/>
        </w:numPr>
        <w:spacing w:after="0" w:line="240" w:lineRule="auto"/>
        <w:contextualSpacing w:val="0"/>
        <w:jc w:val="both"/>
        <w:rPr>
          <w:rFonts w:ascii="Marianne" w:hAnsi="Marianne"/>
          <w:i/>
          <w:iCs/>
          <w:sz w:val="22"/>
        </w:rPr>
      </w:pPr>
      <w:r w:rsidRPr="00302924">
        <w:rPr>
          <w:rFonts w:ascii="Marianne" w:hAnsi="Marianne"/>
          <w:i/>
          <w:iCs/>
          <w:color w:val="4472C4" w:themeColor="accent1"/>
          <w:sz w:val="22"/>
        </w:rPr>
        <w:t xml:space="preserve">Les dépenses : </w:t>
      </w:r>
    </w:p>
    <w:p w14:paraId="6FC8A474" w14:textId="77777777" w:rsidR="00E87945" w:rsidRPr="00790253" w:rsidRDefault="00E87945" w:rsidP="00026414">
      <w:pPr>
        <w:pStyle w:val="Paragraphedeliste"/>
        <w:spacing w:after="0" w:line="240" w:lineRule="auto"/>
        <w:ind w:left="360"/>
        <w:contextualSpacing w:val="0"/>
        <w:jc w:val="both"/>
        <w:rPr>
          <w:rFonts w:ascii="Marianne" w:hAnsi="Marianne"/>
          <w:sz w:val="24"/>
          <w:szCs w:val="24"/>
        </w:rPr>
      </w:pPr>
    </w:p>
    <w:p w14:paraId="7F59ED20" w14:textId="59B60EE8" w:rsidR="00E87945" w:rsidRPr="00EC5C8D" w:rsidRDefault="00E87945" w:rsidP="00302924">
      <w:pPr>
        <w:numPr>
          <w:ilvl w:val="0"/>
          <w:numId w:val="3"/>
        </w:numPr>
        <w:spacing w:after="0" w:line="240" w:lineRule="auto"/>
        <w:ind w:left="447"/>
        <w:jc w:val="both"/>
        <w:rPr>
          <w:rFonts w:ascii="Marianne" w:hAnsi="Marianne"/>
          <w:sz w:val="20"/>
          <w:szCs w:val="20"/>
        </w:rPr>
      </w:pPr>
      <w:r w:rsidRPr="00EC5C8D">
        <w:rPr>
          <w:rFonts w:ascii="Marianne" w:hAnsi="Marianne"/>
          <w:sz w:val="20"/>
          <w:szCs w:val="20"/>
        </w:rPr>
        <w:t xml:space="preserve">Chapitre 011 - Charges à caractère général : </w:t>
      </w:r>
    </w:p>
    <w:p w14:paraId="37EACF8C" w14:textId="77777777" w:rsidR="00E87945" w:rsidRPr="00EC5C8D" w:rsidRDefault="00E87945" w:rsidP="00302924">
      <w:pPr>
        <w:numPr>
          <w:ilvl w:val="0"/>
          <w:numId w:val="6"/>
        </w:numPr>
        <w:spacing w:after="0" w:line="240" w:lineRule="auto"/>
        <w:ind w:left="1167"/>
        <w:jc w:val="both"/>
        <w:rPr>
          <w:rFonts w:ascii="Marianne" w:hAnsi="Marianne"/>
          <w:sz w:val="20"/>
          <w:szCs w:val="20"/>
        </w:rPr>
      </w:pPr>
      <w:r w:rsidRPr="00EC5C8D">
        <w:rPr>
          <w:rFonts w:ascii="Marianne" w:hAnsi="Marianne"/>
          <w:sz w:val="20"/>
          <w:szCs w:val="20"/>
        </w:rPr>
        <w:t>Il s’agit projets collectifs en direction des différents publics (seniors, familles…)</w:t>
      </w:r>
    </w:p>
    <w:p w14:paraId="46290F7E" w14:textId="77777777" w:rsidR="00E87945" w:rsidRPr="00EC5C8D" w:rsidRDefault="00E87945" w:rsidP="00302924">
      <w:pPr>
        <w:spacing w:after="0" w:line="240" w:lineRule="auto"/>
        <w:ind w:left="1167"/>
        <w:jc w:val="both"/>
        <w:rPr>
          <w:rFonts w:ascii="Marianne" w:hAnsi="Marianne"/>
          <w:sz w:val="20"/>
          <w:szCs w:val="20"/>
          <w:highlight w:val="yellow"/>
        </w:rPr>
      </w:pPr>
    </w:p>
    <w:p w14:paraId="30442240" w14:textId="678125D5" w:rsidR="00E87945" w:rsidRPr="00EC5C8D" w:rsidRDefault="00E87945" w:rsidP="00302924">
      <w:pPr>
        <w:pStyle w:val="Paragraphedeliste"/>
        <w:numPr>
          <w:ilvl w:val="0"/>
          <w:numId w:val="3"/>
        </w:numPr>
        <w:spacing w:after="0" w:line="240" w:lineRule="auto"/>
        <w:ind w:left="447"/>
        <w:contextualSpacing w:val="0"/>
        <w:jc w:val="both"/>
        <w:rPr>
          <w:rFonts w:ascii="Marianne" w:hAnsi="Marianne"/>
          <w:szCs w:val="20"/>
        </w:rPr>
      </w:pPr>
      <w:r w:rsidRPr="00EC5C8D">
        <w:rPr>
          <w:rFonts w:ascii="Marianne" w:hAnsi="Marianne"/>
          <w:szCs w:val="20"/>
        </w:rPr>
        <w:t>Chapitre 65 – Autres</w:t>
      </w:r>
      <w:r w:rsidR="009C0C55">
        <w:rPr>
          <w:rFonts w:ascii="Marianne" w:hAnsi="Marianne"/>
          <w:szCs w:val="20"/>
        </w:rPr>
        <w:t xml:space="preserve"> charges de gestion courante : </w:t>
      </w:r>
      <w:r w:rsidRPr="00EC5C8D">
        <w:rPr>
          <w:rFonts w:ascii="Marianne" w:hAnsi="Marianne"/>
          <w:szCs w:val="20"/>
        </w:rPr>
        <w:t xml:space="preserve">Il s’agit des aides alimentaires et aides individuelles décidées par les membres du conseil d’administration, en légère </w:t>
      </w:r>
      <w:r w:rsidR="00FA12C9" w:rsidRPr="00EC5C8D">
        <w:rPr>
          <w:rFonts w:ascii="Marianne" w:hAnsi="Marianne"/>
          <w:szCs w:val="20"/>
        </w:rPr>
        <w:t>augmentation</w:t>
      </w:r>
      <w:r w:rsidRPr="00EC5C8D">
        <w:rPr>
          <w:rFonts w:ascii="Marianne" w:hAnsi="Marianne"/>
          <w:szCs w:val="20"/>
        </w:rPr>
        <w:t xml:space="preserve"> par rapport au budget 202</w:t>
      </w:r>
      <w:r w:rsidR="00FA12C9" w:rsidRPr="00EC5C8D">
        <w:rPr>
          <w:rFonts w:ascii="Marianne" w:hAnsi="Marianne"/>
          <w:szCs w:val="20"/>
        </w:rPr>
        <w:t>2</w:t>
      </w:r>
      <w:r w:rsidRPr="00EC5C8D">
        <w:rPr>
          <w:rFonts w:ascii="Marianne" w:hAnsi="Marianne"/>
          <w:szCs w:val="20"/>
        </w:rPr>
        <w:t xml:space="preserve"> et des subventions versées aux associations. </w:t>
      </w:r>
    </w:p>
    <w:p w14:paraId="328311B3" w14:textId="440882A9" w:rsidR="00E87945" w:rsidRPr="00790253" w:rsidRDefault="00E87945" w:rsidP="00302924">
      <w:pPr>
        <w:jc w:val="both"/>
        <w:rPr>
          <w:rFonts w:ascii="Marianne" w:hAnsi="Marianne"/>
          <w:sz w:val="24"/>
          <w:szCs w:val="24"/>
          <w:u w:val="single"/>
        </w:rPr>
      </w:pPr>
    </w:p>
    <w:p w14:paraId="737BBA85" w14:textId="2BDD2FED" w:rsidR="00E87945" w:rsidRDefault="003C09A9" w:rsidP="00026414">
      <w:pPr>
        <w:jc w:val="both"/>
        <w:rPr>
          <w:rFonts w:ascii="Marianne" w:hAnsi="Marianne"/>
          <w:sz w:val="24"/>
          <w:szCs w:val="24"/>
          <w:u w:val="single"/>
        </w:rPr>
      </w:pPr>
      <w:r>
        <w:rPr>
          <w:noProof/>
          <w:lang w:eastAsia="fr-FR"/>
        </w:rPr>
        <w:drawing>
          <wp:inline distT="0" distB="0" distL="0" distR="0" wp14:anchorId="3D24B014" wp14:editId="1DA25554">
            <wp:extent cx="5867400" cy="371475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84537D" w14:textId="3C469706" w:rsidR="00C37653" w:rsidRDefault="00C37653" w:rsidP="00026414">
      <w:pPr>
        <w:jc w:val="both"/>
        <w:rPr>
          <w:rFonts w:ascii="Marianne" w:hAnsi="Marianne"/>
          <w:sz w:val="24"/>
          <w:szCs w:val="24"/>
          <w:u w:val="single"/>
        </w:rPr>
      </w:pPr>
    </w:p>
    <w:p w14:paraId="7B1CA043" w14:textId="4BA717CF" w:rsidR="00C37653" w:rsidRDefault="00C37653" w:rsidP="00026414">
      <w:pPr>
        <w:jc w:val="both"/>
        <w:rPr>
          <w:rFonts w:ascii="Marianne" w:hAnsi="Marianne"/>
          <w:sz w:val="24"/>
          <w:szCs w:val="24"/>
          <w:u w:val="single"/>
        </w:rPr>
      </w:pPr>
    </w:p>
    <w:p w14:paraId="64492B5A" w14:textId="38D65DF5" w:rsidR="00C37653" w:rsidRDefault="00C37653" w:rsidP="00026414">
      <w:pPr>
        <w:jc w:val="both"/>
        <w:rPr>
          <w:rFonts w:ascii="Marianne" w:hAnsi="Marianne"/>
          <w:sz w:val="24"/>
          <w:szCs w:val="24"/>
          <w:u w:val="single"/>
        </w:rPr>
      </w:pPr>
    </w:p>
    <w:p w14:paraId="12DF5713" w14:textId="13E3D2B0" w:rsidR="00C37653" w:rsidRDefault="00C37653" w:rsidP="00026414">
      <w:pPr>
        <w:jc w:val="both"/>
        <w:rPr>
          <w:rFonts w:ascii="Marianne" w:hAnsi="Marianne"/>
          <w:sz w:val="24"/>
          <w:szCs w:val="24"/>
          <w:u w:val="single"/>
        </w:rPr>
      </w:pPr>
    </w:p>
    <w:p w14:paraId="261666A2" w14:textId="28909BBE" w:rsidR="00C37653" w:rsidRDefault="00C37653" w:rsidP="00026414">
      <w:pPr>
        <w:jc w:val="both"/>
        <w:rPr>
          <w:rFonts w:ascii="Marianne" w:hAnsi="Marianne"/>
          <w:sz w:val="24"/>
          <w:szCs w:val="24"/>
          <w:u w:val="single"/>
        </w:rPr>
      </w:pPr>
    </w:p>
    <w:p w14:paraId="4EB39A5E" w14:textId="6F80049E" w:rsidR="00C37653" w:rsidRDefault="00C37653" w:rsidP="00026414">
      <w:pPr>
        <w:jc w:val="both"/>
        <w:rPr>
          <w:rFonts w:ascii="Marianne" w:hAnsi="Marianne"/>
          <w:sz w:val="24"/>
          <w:szCs w:val="24"/>
          <w:u w:val="single"/>
        </w:rPr>
      </w:pPr>
    </w:p>
    <w:p w14:paraId="1D3E14A4" w14:textId="59003353" w:rsidR="00C37653" w:rsidRDefault="00C37653" w:rsidP="00026414">
      <w:pPr>
        <w:jc w:val="both"/>
        <w:rPr>
          <w:rFonts w:ascii="Marianne" w:hAnsi="Marianne"/>
          <w:sz w:val="24"/>
          <w:szCs w:val="24"/>
          <w:u w:val="single"/>
        </w:rPr>
      </w:pPr>
    </w:p>
    <w:p w14:paraId="77BDE392" w14:textId="77777777" w:rsidR="00C37653" w:rsidRPr="00790253" w:rsidRDefault="00C37653" w:rsidP="00026414">
      <w:pPr>
        <w:jc w:val="both"/>
        <w:rPr>
          <w:rFonts w:ascii="Marianne" w:hAnsi="Marianne"/>
          <w:sz w:val="24"/>
          <w:szCs w:val="24"/>
          <w:u w:val="single"/>
        </w:rPr>
      </w:pPr>
    </w:p>
    <w:p w14:paraId="08B9E64F" w14:textId="77777777" w:rsidR="00E87945" w:rsidRPr="00790253" w:rsidRDefault="00E87945" w:rsidP="00026414">
      <w:pPr>
        <w:pStyle w:val="Paragraphedeliste"/>
        <w:numPr>
          <w:ilvl w:val="0"/>
          <w:numId w:val="2"/>
        </w:numPr>
        <w:spacing w:after="0" w:line="240" w:lineRule="auto"/>
        <w:contextualSpacing w:val="0"/>
        <w:jc w:val="both"/>
        <w:rPr>
          <w:rFonts w:ascii="Marianne" w:hAnsi="Marianne"/>
          <w:i/>
          <w:iCs/>
          <w:color w:val="4472C4" w:themeColor="accent1"/>
          <w:sz w:val="24"/>
          <w:szCs w:val="24"/>
        </w:rPr>
      </w:pPr>
      <w:r w:rsidRPr="00790253">
        <w:rPr>
          <w:rFonts w:ascii="Marianne" w:hAnsi="Marianne"/>
          <w:i/>
          <w:iCs/>
          <w:color w:val="4472C4" w:themeColor="accent1"/>
          <w:sz w:val="24"/>
          <w:szCs w:val="24"/>
        </w:rPr>
        <w:lastRenderedPageBreak/>
        <w:t xml:space="preserve">Les recettes : </w:t>
      </w:r>
    </w:p>
    <w:p w14:paraId="5EC51746" w14:textId="77777777" w:rsidR="00E87945" w:rsidRPr="00790253" w:rsidRDefault="00E87945" w:rsidP="00026414">
      <w:pPr>
        <w:spacing w:after="0" w:line="240" w:lineRule="auto"/>
        <w:ind w:left="1440"/>
        <w:jc w:val="both"/>
        <w:rPr>
          <w:rFonts w:ascii="Marianne" w:hAnsi="Marianne"/>
        </w:rPr>
      </w:pPr>
    </w:p>
    <w:p w14:paraId="4A1AC992" w14:textId="71920007" w:rsidR="00E87945" w:rsidRPr="00EC5C8D" w:rsidRDefault="00E87945" w:rsidP="00302924">
      <w:pPr>
        <w:numPr>
          <w:ilvl w:val="0"/>
          <w:numId w:val="3"/>
        </w:numPr>
        <w:spacing w:after="0" w:line="240" w:lineRule="auto"/>
        <w:jc w:val="both"/>
        <w:rPr>
          <w:rFonts w:ascii="Marianne" w:hAnsi="Marianne"/>
          <w:sz w:val="20"/>
          <w:szCs w:val="20"/>
        </w:rPr>
      </w:pPr>
      <w:r w:rsidRPr="00EC5C8D">
        <w:rPr>
          <w:rFonts w:ascii="Marianne" w:hAnsi="Marianne"/>
          <w:sz w:val="20"/>
          <w:szCs w:val="20"/>
        </w:rPr>
        <w:t>Chapitre 002 – Résultat</w:t>
      </w:r>
      <w:r w:rsidR="009C0C55">
        <w:rPr>
          <w:rFonts w:ascii="Marianne" w:hAnsi="Marianne"/>
          <w:sz w:val="20"/>
          <w:szCs w:val="20"/>
        </w:rPr>
        <w:t xml:space="preserve"> de fonctionnement reporté : </w:t>
      </w:r>
    </w:p>
    <w:p w14:paraId="00B3CA86" w14:textId="729AB3A2" w:rsidR="00E87945" w:rsidRPr="00EC5C8D" w:rsidRDefault="00E87945" w:rsidP="00302924">
      <w:pPr>
        <w:pStyle w:val="Paragraphedeliste"/>
        <w:numPr>
          <w:ilvl w:val="0"/>
          <w:numId w:val="4"/>
        </w:numPr>
        <w:spacing w:after="0" w:line="240" w:lineRule="auto"/>
        <w:contextualSpacing w:val="0"/>
        <w:jc w:val="both"/>
        <w:rPr>
          <w:rFonts w:ascii="Marianne" w:hAnsi="Marianne"/>
          <w:szCs w:val="20"/>
        </w:rPr>
      </w:pPr>
      <w:r w:rsidRPr="00EC5C8D">
        <w:rPr>
          <w:rFonts w:ascii="Marianne" w:hAnsi="Marianne"/>
          <w:szCs w:val="20"/>
        </w:rPr>
        <w:t>Le montant reporté au projet de budget 202</w:t>
      </w:r>
      <w:r w:rsidR="00251286">
        <w:rPr>
          <w:rFonts w:ascii="Marianne" w:hAnsi="Marianne"/>
          <w:szCs w:val="20"/>
        </w:rPr>
        <w:t>5</w:t>
      </w:r>
      <w:r w:rsidRPr="00EC5C8D">
        <w:rPr>
          <w:rFonts w:ascii="Marianne" w:hAnsi="Marianne"/>
          <w:szCs w:val="20"/>
        </w:rPr>
        <w:t xml:space="preserve"> correspond au montant prévisionnel constaté au compte administratif 202</w:t>
      </w:r>
      <w:r w:rsidR="00251286">
        <w:rPr>
          <w:rFonts w:ascii="Marianne" w:hAnsi="Marianne"/>
          <w:szCs w:val="20"/>
        </w:rPr>
        <w:t>4</w:t>
      </w:r>
      <w:r w:rsidRPr="00EC5C8D">
        <w:rPr>
          <w:rFonts w:ascii="Marianne" w:hAnsi="Marianne"/>
          <w:szCs w:val="20"/>
        </w:rPr>
        <w:t xml:space="preserve"> et à l’affectation des résultats qui devrait être réalisée </w:t>
      </w:r>
    </w:p>
    <w:p w14:paraId="0C6D1A0D" w14:textId="77777777" w:rsidR="00E87945" w:rsidRPr="00EC5C8D" w:rsidRDefault="00E87945" w:rsidP="00302924">
      <w:pPr>
        <w:pStyle w:val="Paragraphedeliste"/>
        <w:numPr>
          <w:ilvl w:val="0"/>
          <w:numId w:val="4"/>
        </w:numPr>
        <w:spacing w:after="0" w:line="240" w:lineRule="auto"/>
        <w:contextualSpacing w:val="0"/>
        <w:jc w:val="both"/>
        <w:rPr>
          <w:rFonts w:ascii="Marianne" w:hAnsi="Marianne"/>
          <w:szCs w:val="20"/>
        </w:rPr>
      </w:pPr>
    </w:p>
    <w:p w14:paraId="508D0E02" w14:textId="1F0DC745" w:rsidR="00E87945" w:rsidRPr="00EC5C8D" w:rsidRDefault="00E87945" w:rsidP="00302924">
      <w:pPr>
        <w:numPr>
          <w:ilvl w:val="0"/>
          <w:numId w:val="3"/>
        </w:numPr>
        <w:spacing w:after="0" w:line="240" w:lineRule="auto"/>
        <w:jc w:val="both"/>
        <w:rPr>
          <w:rFonts w:ascii="Marianne" w:hAnsi="Marianne"/>
          <w:sz w:val="20"/>
          <w:szCs w:val="20"/>
        </w:rPr>
      </w:pPr>
      <w:r w:rsidRPr="00EC5C8D">
        <w:rPr>
          <w:rFonts w:ascii="Marianne" w:hAnsi="Marianne"/>
          <w:sz w:val="20"/>
          <w:szCs w:val="20"/>
        </w:rPr>
        <w:t>Chapitr</w:t>
      </w:r>
      <w:r w:rsidR="00251286">
        <w:rPr>
          <w:rFonts w:ascii="Marianne" w:hAnsi="Marianne"/>
          <w:sz w:val="20"/>
          <w:szCs w:val="20"/>
        </w:rPr>
        <w:t xml:space="preserve">e 70 – Produits des services : </w:t>
      </w:r>
    </w:p>
    <w:p w14:paraId="4E5F4B4A" w14:textId="77777777" w:rsidR="00E87945" w:rsidRPr="00EC5C8D" w:rsidRDefault="00E87945" w:rsidP="00302924">
      <w:pPr>
        <w:pStyle w:val="Paragraphedeliste"/>
        <w:numPr>
          <w:ilvl w:val="0"/>
          <w:numId w:val="15"/>
        </w:numPr>
        <w:spacing w:after="0" w:line="240" w:lineRule="auto"/>
        <w:contextualSpacing w:val="0"/>
        <w:jc w:val="both"/>
        <w:rPr>
          <w:rFonts w:ascii="Marianne" w:hAnsi="Marianne"/>
          <w:szCs w:val="20"/>
        </w:rPr>
      </w:pPr>
      <w:r w:rsidRPr="00EC5C8D">
        <w:rPr>
          <w:rFonts w:ascii="Marianne" w:hAnsi="Marianne"/>
          <w:szCs w:val="20"/>
        </w:rPr>
        <w:t xml:space="preserve">Il s’agit de la participation des personnes bénéficiant du portage des repas à domicile et du voyage qui doit être organisé. </w:t>
      </w:r>
    </w:p>
    <w:p w14:paraId="38D82EE6" w14:textId="77777777" w:rsidR="00E87945" w:rsidRPr="00EC5C8D" w:rsidRDefault="00E87945" w:rsidP="00302924">
      <w:pPr>
        <w:pStyle w:val="Paragraphedeliste"/>
        <w:spacing w:after="0" w:line="240" w:lineRule="auto"/>
        <w:ind w:left="2160"/>
        <w:contextualSpacing w:val="0"/>
        <w:jc w:val="both"/>
        <w:rPr>
          <w:rFonts w:ascii="Marianne" w:hAnsi="Marianne"/>
          <w:szCs w:val="20"/>
        </w:rPr>
      </w:pPr>
    </w:p>
    <w:p w14:paraId="588BFF4D" w14:textId="0BE846F3" w:rsidR="00E87945" w:rsidRPr="00EC5C8D" w:rsidRDefault="00E87945" w:rsidP="00302924">
      <w:pPr>
        <w:pStyle w:val="Paragraphedeliste"/>
        <w:numPr>
          <w:ilvl w:val="0"/>
          <w:numId w:val="3"/>
        </w:numPr>
        <w:spacing w:after="0" w:line="240" w:lineRule="auto"/>
        <w:contextualSpacing w:val="0"/>
        <w:jc w:val="both"/>
        <w:rPr>
          <w:rFonts w:ascii="Marianne" w:hAnsi="Marianne"/>
          <w:szCs w:val="20"/>
        </w:rPr>
      </w:pPr>
      <w:r w:rsidRPr="00EC5C8D">
        <w:rPr>
          <w:rFonts w:ascii="Marianne" w:hAnsi="Marianne"/>
          <w:szCs w:val="20"/>
        </w:rPr>
        <w:t>Chapitre 74 –</w:t>
      </w:r>
      <w:r w:rsidR="00251286">
        <w:rPr>
          <w:rFonts w:ascii="Marianne" w:hAnsi="Marianne"/>
          <w:szCs w:val="20"/>
        </w:rPr>
        <w:t xml:space="preserve"> Dotations et participations : </w:t>
      </w:r>
    </w:p>
    <w:p w14:paraId="0DCE0D55" w14:textId="612E0AE5" w:rsidR="00E87945" w:rsidRPr="005C78F3" w:rsidRDefault="005C78F3" w:rsidP="00302924">
      <w:pPr>
        <w:numPr>
          <w:ilvl w:val="0"/>
          <w:numId w:val="5"/>
        </w:numPr>
        <w:spacing w:after="0" w:line="240" w:lineRule="auto"/>
        <w:jc w:val="both"/>
        <w:rPr>
          <w:rFonts w:ascii="Marianne" w:hAnsi="Marianne"/>
          <w:sz w:val="20"/>
          <w:szCs w:val="20"/>
        </w:rPr>
      </w:pPr>
      <w:r w:rsidRPr="005C78F3">
        <w:rPr>
          <w:rFonts w:ascii="Marianne" w:hAnsi="Marianne"/>
          <w:sz w:val="20"/>
          <w:szCs w:val="20"/>
        </w:rPr>
        <w:t>S</w:t>
      </w:r>
      <w:r w:rsidR="00E87945" w:rsidRPr="005C78F3">
        <w:rPr>
          <w:rFonts w:ascii="Marianne" w:hAnsi="Marianne"/>
          <w:sz w:val="20"/>
          <w:szCs w:val="20"/>
        </w:rPr>
        <w:t xml:space="preserve">ubvention de </w:t>
      </w:r>
      <w:r w:rsidR="00E71D08" w:rsidRPr="005C78F3">
        <w:rPr>
          <w:rFonts w:ascii="Marianne" w:hAnsi="Marianne"/>
          <w:sz w:val="20"/>
          <w:szCs w:val="20"/>
        </w:rPr>
        <w:t>la commune au profit du CCAS</w:t>
      </w:r>
      <w:r w:rsidR="00E87945" w:rsidRPr="005C78F3">
        <w:rPr>
          <w:rFonts w:ascii="Marianne" w:hAnsi="Marianne"/>
          <w:sz w:val="20"/>
          <w:szCs w:val="20"/>
        </w:rPr>
        <w:t>.</w:t>
      </w:r>
    </w:p>
    <w:p w14:paraId="5B331372" w14:textId="12C222AF" w:rsidR="00E87945" w:rsidRPr="005C78F3" w:rsidRDefault="00E87945" w:rsidP="00302924">
      <w:pPr>
        <w:numPr>
          <w:ilvl w:val="0"/>
          <w:numId w:val="5"/>
        </w:numPr>
        <w:spacing w:after="0" w:line="240" w:lineRule="auto"/>
        <w:jc w:val="both"/>
        <w:rPr>
          <w:rFonts w:ascii="Marianne" w:hAnsi="Marianne"/>
          <w:sz w:val="20"/>
          <w:szCs w:val="20"/>
        </w:rPr>
      </w:pPr>
      <w:r w:rsidRPr="005C78F3">
        <w:rPr>
          <w:rFonts w:ascii="Marianne" w:hAnsi="Marianne"/>
          <w:sz w:val="20"/>
          <w:szCs w:val="20"/>
        </w:rPr>
        <w:t>Participation du département</w:t>
      </w:r>
    </w:p>
    <w:p w14:paraId="3CB95A75" w14:textId="397C2C22" w:rsidR="00EF0361" w:rsidRPr="00790253" w:rsidRDefault="00EF0361" w:rsidP="00EF0361">
      <w:pPr>
        <w:spacing w:after="0" w:line="240" w:lineRule="auto"/>
        <w:ind w:left="2160"/>
        <w:jc w:val="both"/>
        <w:rPr>
          <w:rFonts w:ascii="Marianne" w:hAnsi="Marianne"/>
        </w:rPr>
      </w:pPr>
    </w:p>
    <w:p w14:paraId="6BB5EAE4" w14:textId="77777777" w:rsidR="00EF0361" w:rsidRPr="00790253" w:rsidRDefault="00EF0361" w:rsidP="00EF0361">
      <w:pPr>
        <w:spacing w:after="0" w:line="240" w:lineRule="auto"/>
        <w:ind w:left="2160"/>
        <w:jc w:val="both"/>
        <w:rPr>
          <w:rFonts w:ascii="Marianne" w:hAnsi="Marianne"/>
          <w:sz w:val="24"/>
          <w:szCs w:val="24"/>
        </w:rPr>
      </w:pPr>
    </w:p>
    <w:p w14:paraId="5703D12C" w14:textId="60307EE9" w:rsidR="00E87945" w:rsidRPr="00790253" w:rsidRDefault="003C09A9" w:rsidP="00026414">
      <w:pPr>
        <w:jc w:val="both"/>
        <w:rPr>
          <w:rFonts w:ascii="Marianne" w:hAnsi="Marianne"/>
          <w:sz w:val="24"/>
          <w:szCs w:val="24"/>
          <w:u w:val="single"/>
        </w:rPr>
      </w:pPr>
      <w:r>
        <w:rPr>
          <w:noProof/>
          <w:lang w:eastAsia="fr-FR"/>
        </w:rPr>
        <w:drawing>
          <wp:inline distT="0" distB="0" distL="0" distR="0" wp14:anchorId="78A563FC" wp14:editId="2011121E">
            <wp:extent cx="5400040" cy="3002280"/>
            <wp:effectExtent l="0" t="0" r="0" b="762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7EDFAE" w14:textId="77777777" w:rsidR="00E87945" w:rsidRPr="00302924" w:rsidRDefault="00E87945" w:rsidP="00026414">
      <w:pPr>
        <w:jc w:val="both"/>
        <w:rPr>
          <w:rFonts w:ascii="Marianne" w:eastAsia="Arial" w:hAnsi="Marianne" w:cs="Times New Roman"/>
          <w:b/>
          <w:color w:val="4472C4" w:themeColor="accent1"/>
        </w:rPr>
      </w:pPr>
      <w:r w:rsidRPr="00302924">
        <w:rPr>
          <w:rFonts w:ascii="Marianne" w:eastAsia="Arial" w:hAnsi="Marianne" w:cs="Times New Roman"/>
          <w:b/>
          <w:color w:val="4472C4" w:themeColor="accent1"/>
        </w:rPr>
        <w:t>La gestion de la dette</w:t>
      </w:r>
    </w:p>
    <w:p w14:paraId="6357CEA1" w14:textId="4A1685FA" w:rsidR="00E87945" w:rsidRPr="00F66DCA" w:rsidRDefault="00E87945" w:rsidP="00302924">
      <w:pPr>
        <w:jc w:val="both"/>
        <w:rPr>
          <w:rFonts w:ascii="Marianne" w:eastAsia="Arial" w:hAnsi="Marianne" w:cs="Times New Roman"/>
          <w:sz w:val="20"/>
          <w:szCs w:val="20"/>
        </w:rPr>
      </w:pPr>
      <w:r w:rsidRPr="00F66DCA">
        <w:rPr>
          <w:rFonts w:ascii="Marianne" w:eastAsia="Arial" w:hAnsi="Marianne" w:cs="Times New Roman"/>
          <w:sz w:val="20"/>
          <w:szCs w:val="20"/>
        </w:rPr>
        <w:t xml:space="preserve">Elément obligatoire du rapport d’orientation budgétaire, il est précisé que le CCAS n’a jamais eu recours à l’emprunt et que ce n’est pas envisagé pour l’avenir. </w:t>
      </w:r>
    </w:p>
    <w:p w14:paraId="5D1E9982" w14:textId="1E16A783" w:rsidR="00581F0D" w:rsidRDefault="00581F0D" w:rsidP="00026414">
      <w:pPr>
        <w:jc w:val="both"/>
        <w:rPr>
          <w:rFonts w:ascii="Marianne" w:eastAsia="Arial" w:hAnsi="Marianne" w:cs="Times New Roman"/>
          <w:sz w:val="24"/>
          <w:szCs w:val="24"/>
        </w:rPr>
      </w:pPr>
    </w:p>
    <w:p w14:paraId="6625114C" w14:textId="6CF372FF" w:rsidR="00C37653" w:rsidRDefault="00C37653" w:rsidP="00026414">
      <w:pPr>
        <w:jc w:val="both"/>
        <w:rPr>
          <w:rFonts w:ascii="Marianne" w:eastAsia="Arial" w:hAnsi="Marianne" w:cs="Times New Roman"/>
          <w:sz w:val="24"/>
          <w:szCs w:val="24"/>
        </w:rPr>
      </w:pPr>
    </w:p>
    <w:p w14:paraId="528F84E4" w14:textId="20B563ED" w:rsidR="00C37653" w:rsidRDefault="00C37653" w:rsidP="00026414">
      <w:pPr>
        <w:jc w:val="both"/>
        <w:rPr>
          <w:rFonts w:ascii="Marianne" w:eastAsia="Arial" w:hAnsi="Marianne" w:cs="Times New Roman"/>
          <w:sz w:val="24"/>
          <w:szCs w:val="24"/>
        </w:rPr>
      </w:pPr>
    </w:p>
    <w:p w14:paraId="69C741AE" w14:textId="798907AE" w:rsidR="00C37653" w:rsidRDefault="00C37653" w:rsidP="00026414">
      <w:pPr>
        <w:jc w:val="both"/>
        <w:rPr>
          <w:rFonts w:ascii="Marianne" w:eastAsia="Arial" w:hAnsi="Marianne" w:cs="Times New Roman"/>
          <w:sz w:val="24"/>
          <w:szCs w:val="24"/>
        </w:rPr>
      </w:pPr>
    </w:p>
    <w:p w14:paraId="18F896B3" w14:textId="48315977" w:rsidR="00C37653" w:rsidRDefault="00C37653" w:rsidP="00026414">
      <w:pPr>
        <w:jc w:val="both"/>
        <w:rPr>
          <w:rFonts w:ascii="Marianne" w:eastAsia="Arial" w:hAnsi="Marianne" w:cs="Times New Roman"/>
          <w:sz w:val="24"/>
          <w:szCs w:val="24"/>
        </w:rPr>
      </w:pPr>
    </w:p>
    <w:p w14:paraId="284212AF" w14:textId="77777777" w:rsidR="00C37653" w:rsidRPr="00790253" w:rsidRDefault="00C37653" w:rsidP="00026414">
      <w:pPr>
        <w:jc w:val="both"/>
        <w:rPr>
          <w:rFonts w:ascii="Marianne" w:eastAsia="Arial" w:hAnsi="Marianne" w:cs="Times New Roman"/>
          <w:sz w:val="24"/>
          <w:szCs w:val="24"/>
        </w:rPr>
      </w:pPr>
    </w:p>
    <w:p w14:paraId="59F27471" w14:textId="409D158B" w:rsidR="00623C2A" w:rsidRPr="00302924" w:rsidRDefault="00E87945" w:rsidP="00302924">
      <w:pPr>
        <w:ind w:firstLine="708"/>
        <w:jc w:val="both"/>
        <w:rPr>
          <w:rFonts w:ascii="Marianne" w:hAnsi="Marianne" w:cs="Times New Roman"/>
          <w:color w:val="4472C4" w:themeColor="accent1"/>
        </w:rPr>
      </w:pPr>
      <w:r w:rsidRPr="00302924">
        <w:rPr>
          <w:rFonts w:ascii="Marianne" w:hAnsi="Marianne" w:cs="Times New Roman"/>
          <w:color w:val="4472C4" w:themeColor="accent1"/>
        </w:rPr>
        <w:lastRenderedPageBreak/>
        <w:t>4</w:t>
      </w:r>
      <w:r w:rsidR="00ED2501" w:rsidRPr="00302924">
        <w:rPr>
          <w:rFonts w:ascii="Marianne" w:hAnsi="Marianne" w:cs="Times New Roman"/>
          <w:color w:val="4472C4" w:themeColor="accent1"/>
        </w:rPr>
        <w:t>.</w:t>
      </w:r>
      <w:r w:rsidRPr="00302924">
        <w:rPr>
          <w:rFonts w:ascii="Marianne" w:hAnsi="Marianne" w:cs="Times New Roman"/>
          <w:color w:val="4472C4" w:themeColor="accent1"/>
        </w:rPr>
        <w:t>Trajectoire des dépenses de fonctionnement depuis 2019</w:t>
      </w:r>
    </w:p>
    <w:p w14:paraId="6D4040E2" w14:textId="0A0ACB1C" w:rsidR="001D0DD4" w:rsidRDefault="00C751DD" w:rsidP="00026414">
      <w:pPr>
        <w:jc w:val="both"/>
        <w:rPr>
          <w:rFonts w:ascii="Marianne" w:hAnsi="Marianne" w:cs="Times New Roman"/>
          <w:color w:val="4472C4" w:themeColor="accent1"/>
          <w:sz w:val="24"/>
          <w:szCs w:val="24"/>
        </w:rPr>
      </w:pPr>
      <w:r w:rsidRPr="00CE5B83">
        <w:rPr>
          <w:noProof/>
          <w:lang w:eastAsia="fr-FR"/>
        </w:rPr>
        <w:drawing>
          <wp:inline distT="0" distB="0" distL="0" distR="0" wp14:anchorId="5B1E9848" wp14:editId="1E8F4234">
            <wp:extent cx="5400040" cy="2696924"/>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696924"/>
                    </a:xfrm>
                    <a:prstGeom prst="rect">
                      <a:avLst/>
                    </a:prstGeom>
                    <a:noFill/>
                    <a:ln>
                      <a:noFill/>
                    </a:ln>
                  </pic:spPr>
                </pic:pic>
              </a:graphicData>
            </a:graphic>
          </wp:inline>
        </w:drawing>
      </w:r>
    </w:p>
    <w:p w14:paraId="6E480420" w14:textId="0A998344" w:rsidR="001D0DD4" w:rsidRDefault="001D0DD4" w:rsidP="00026414">
      <w:pPr>
        <w:jc w:val="both"/>
        <w:rPr>
          <w:rFonts w:ascii="Marianne" w:hAnsi="Marianne" w:cs="Times New Roman"/>
          <w:color w:val="4472C4" w:themeColor="accent1"/>
          <w:sz w:val="24"/>
          <w:szCs w:val="24"/>
        </w:rPr>
      </w:pPr>
    </w:p>
    <w:p w14:paraId="1CD7334A" w14:textId="4FDE7D4B" w:rsidR="00C751DD" w:rsidRDefault="00C751DD" w:rsidP="00026414">
      <w:pPr>
        <w:jc w:val="both"/>
        <w:rPr>
          <w:rFonts w:ascii="Marianne" w:hAnsi="Marianne" w:cs="Times New Roman"/>
          <w:color w:val="4472C4" w:themeColor="accent1"/>
          <w:sz w:val="24"/>
          <w:szCs w:val="24"/>
        </w:rPr>
      </w:pPr>
      <w:r>
        <w:rPr>
          <w:noProof/>
          <w:lang w:eastAsia="fr-FR"/>
        </w:rPr>
        <w:drawing>
          <wp:inline distT="0" distB="0" distL="0" distR="0" wp14:anchorId="4B859BB5" wp14:editId="5FB34D03">
            <wp:extent cx="4819650" cy="3076575"/>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7993CB" w14:textId="3D67D02A" w:rsidR="00A604B0" w:rsidRDefault="00A604B0" w:rsidP="00026414">
      <w:pPr>
        <w:jc w:val="both"/>
        <w:rPr>
          <w:rFonts w:ascii="Marianne" w:hAnsi="Marianne" w:cs="Times New Roman"/>
          <w:color w:val="4472C4" w:themeColor="accent1"/>
          <w:sz w:val="24"/>
          <w:szCs w:val="24"/>
        </w:rPr>
      </w:pPr>
    </w:p>
    <w:p w14:paraId="52A9C189" w14:textId="454CD1D8" w:rsidR="00C37653" w:rsidRDefault="00C37653" w:rsidP="00026414">
      <w:pPr>
        <w:jc w:val="both"/>
        <w:rPr>
          <w:rFonts w:ascii="Marianne" w:hAnsi="Marianne" w:cs="Times New Roman"/>
          <w:color w:val="4472C4" w:themeColor="accent1"/>
          <w:sz w:val="24"/>
          <w:szCs w:val="24"/>
        </w:rPr>
      </w:pPr>
    </w:p>
    <w:p w14:paraId="2F1B132D" w14:textId="1A57A4CF" w:rsidR="00C37653" w:rsidRDefault="00C37653" w:rsidP="00026414">
      <w:pPr>
        <w:jc w:val="both"/>
        <w:rPr>
          <w:rFonts w:ascii="Marianne" w:hAnsi="Marianne" w:cs="Times New Roman"/>
          <w:color w:val="4472C4" w:themeColor="accent1"/>
          <w:sz w:val="24"/>
          <w:szCs w:val="24"/>
        </w:rPr>
      </w:pPr>
    </w:p>
    <w:p w14:paraId="2F5A4ACE" w14:textId="4A6B6F42" w:rsidR="00C37653" w:rsidRDefault="00C37653" w:rsidP="00026414">
      <w:pPr>
        <w:jc w:val="both"/>
        <w:rPr>
          <w:rFonts w:ascii="Marianne" w:hAnsi="Marianne" w:cs="Times New Roman"/>
          <w:color w:val="4472C4" w:themeColor="accent1"/>
          <w:sz w:val="24"/>
          <w:szCs w:val="24"/>
        </w:rPr>
      </w:pPr>
    </w:p>
    <w:p w14:paraId="16980C9F" w14:textId="72CCD4B2" w:rsidR="00C37653" w:rsidRDefault="00C37653" w:rsidP="00026414">
      <w:pPr>
        <w:jc w:val="both"/>
        <w:rPr>
          <w:rFonts w:ascii="Marianne" w:hAnsi="Marianne" w:cs="Times New Roman"/>
          <w:color w:val="4472C4" w:themeColor="accent1"/>
          <w:sz w:val="24"/>
          <w:szCs w:val="24"/>
        </w:rPr>
      </w:pPr>
    </w:p>
    <w:p w14:paraId="3708B776" w14:textId="7207AC1F" w:rsidR="00C37653" w:rsidRDefault="00C37653" w:rsidP="00026414">
      <w:pPr>
        <w:jc w:val="both"/>
        <w:rPr>
          <w:rFonts w:ascii="Marianne" w:hAnsi="Marianne" w:cs="Times New Roman"/>
          <w:color w:val="4472C4" w:themeColor="accent1"/>
          <w:sz w:val="24"/>
          <w:szCs w:val="24"/>
        </w:rPr>
      </w:pPr>
    </w:p>
    <w:p w14:paraId="2B632596" w14:textId="77777777" w:rsidR="00C37653" w:rsidRDefault="00C37653" w:rsidP="00026414">
      <w:pPr>
        <w:jc w:val="both"/>
        <w:rPr>
          <w:rFonts w:ascii="Marianne" w:hAnsi="Marianne" w:cs="Times New Roman"/>
          <w:color w:val="4472C4" w:themeColor="accent1"/>
          <w:sz w:val="24"/>
          <w:szCs w:val="24"/>
        </w:rPr>
      </w:pPr>
    </w:p>
    <w:p w14:paraId="66175A4B" w14:textId="376E2228" w:rsidR="00A604B0" w:rsidRPr="00A604B0" w:rsidRDefault="00A604B0" w:rsidP="00A604B0">
      <w:pPr>
        <w:rPr>
          <w:rFonts w:ascii="Marianne" w:eastAsia="Arial" w:hAnsi="Marianne" w:cs="Times New Roman"/>
          <w:b/>
          <w:color w:val="4472C4" w:themeColor="accent1"/>
        </w:rPr>
      </w:pPr>
      <w:r w:rsidRPr="00A604B0">
        <w:rPr>
          <w:rFonts w:ascii="Marianne" w:eastAsia="Arial" w:hAnsi="Marianne" w:cs="Times New Roman"/>
          <w:b/>
          <w:color w:val="4472C4" w:themeColor="accent1"/>
        </w:rPr>
        <w:lastRenderedPageBreak/>
        <w:t>Synthèse du résultat 2024</w:t>
      </w:r>
    </w:p>
    <w:tbl>
      <w:tblPr>
        <w:tblW w:w="0"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975"/>
        <w:gridCol w:w="1425"/>
        <w:gridCol w:w="1680"/>
      </w:tblGrid>
      <w:tr w:rsidR="00A604B0" w:rsidRPr="00F37860" w14:paraId="3B780D6C" w14:textId="77777777" w:rsidTr="00070426">
        <w:trPr>
          <w:trHeight w:val="489"/>
        </w:trPr>
        <w:tc>
          <w:tcPr>
            <w:tcW w:w="3975" w:type="dxa"/>
            <w:vAlign w:val="bottom"/>
            <w:hideMark/>
          </w:tcPr>
          <w:p w14:paraId="7D06AF4D"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Recettes de fonctionnement </w:t>
            </w:r>
          </w:p>
        </w:tc>
        <w:tc>
          <w:tcPr>
            <w:tcW w:w="1425" w:type="dxa"/>
            <w:vAlign w:val="center"/>
            <w:hideMark/>
          </w:tcPr>
          <w:p w14:paraId="04800BB8"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 </w:t>
            </w:r>
          </w:p>
        </w:tc>
        <w:tc>
          <w:tcPr>
            <w:tcW w:w="1680" w:type="dxa"/>
            <w:vAlign w:val="center"/>
            <w:hideMark/>
          </w:tcPr>
          <w:p w14:paraId="3F4E574D"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99 729,80    </w:t>
            </w:r>
          </w:p>
        </w:tc>
      </w:tr>
      <w:tr w:rsidR="00A604B0" w:rsidRPr="00F37860" w14:paraId="43551377" w14:textId="77777777" w:rsidTr="00070426">
        <w:trPr>
          <w:trHeight w:val="489"/>
        </w:trPr>
        <w:tc>
          <w:tcPr>
            <w:tcW w:w="3975" w:type="dxa"/>
            <w:vAlign w:val="bottom"/>
            <w:hideMark/>
          </w:tcPr>
          <w:p w14:paraId="07A7CA05"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Dépenses de fonctionnement </w:t>
            </w:r>
          </w:p>
        </w:tc>
        <w:tc>
          <w:tcPr>
            <w:tcW w:w="1425" w:type="dxa"/>
            <w:vAlign w:val="center"/>
            <w:hideMark/>
          </w:tcPr>
          <w:p w14:paraId="4AFDD6DE"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 </w:t>
            </w:r>
          </w:p>
        </w:tc>
        <w:tc>
          <w:tcPr>
            <w:tcW w:w="1680" w:type="dxa"/>
            <w:vAlign w:val="center"/>
            <w:hideMark/>
          </w:tcPr>
          <w:p w14:paraId="0728CD35"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93 929,13    </w:t>
            </w:r>
          </w:p>
        </w:tc>
      </w:tr>
      <w:tr w:rsidR="00A604B0" w:rsidRPr="00F37860" w14:paraId="68948FD0" w14:textId="77777777" w:rsidTr="00070426">
        <w:trPr>
          <w:trHeight w:val="597"/>
        </w:trPr>
        <w:tc>
          <w:tcPr>
            <w:tcW w:w="3975" w:type="dxa"/>
            <w:vAlign w:val="bottom"/>
            <w:hideMark/>
          </w:tcPr>
          <w:p w14:paraId="31D89253"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Résultat de fonctionnement de l'exercice </w:t>
            </w:r>
          </w:p>
        </w:tc>
        <w:tc>
          <w:tcPr>
            <w:tcW w:w="1425" w:type="dxa"/>
            <w:vAlign w:val="center"/>
            <w:hideMark/>
          </w:tcPr>
          <w:p w14:paraId="5C7248AD"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 </w:t>
            </w:r>
          </w:p>
        </w:tc>
        <w:tc>
          <w:tcPr>
            <w:tcW w:w="1680" w:type="dxa"/>
            <w:vAlign w:val="center"/>
            <w:hideMark/>
          </w:tcPr>
          <w:p w14:paraId="275AFC7A"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5 800,67    </w:t>
            </w:r>
          </w:p>
        </w:tc>
      </w:tr>
      <w:tr w:rsidR="00A604B0" w:rsidRPr="00F37860" w14:paraId="08F444CE" w14:textId="77777777" w:rsidTr="00070426">
        <w:trPr>
          <w:trHeight w:val="489"/>
        </w:trPr>
        <w:tc>
          <w:tcPr>
            <w:tcW w:w="3975" w:type="dxa"/>
            <w:vAlign w:val="bottom"/>
            <w:hideMark/>
          </w:tcPr>
          <w:p w14:paraId="265E00F2"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Résultat N-1 reporté </w:t>
            </w:r>
          </w:p>
        </w:tc>
        <w:tc>
          <w:tcPr>
            <w:tcW w:w="1425" w:type="dxa"/>
            <w:vAlign w:val="center"/>
            <w:hideMark/>
          </w:tcPr>
          <w:p w14:paraId="7F570A58"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 </w:t>
            </w:r>
          </w:p>
        </w:tc>
        <w:tc>
          <w:tcPr>
            <w:tcW w:w="1680" w:type="dxa"/>
            <w:vAlign w:val="center"/>
            <w:hideMark/>
          </w:tcPr>
          <w:p w14:paraId="4934C848"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11 185,36    </w:t>
            </w:r>
          </w:p>
        </w:tc>
      </w:tr>
      <w:tr w:rsidR="00A604B0" w:rsidRPr="00F37860" w14:paraId="25692F76" w14:textId="77777777" w:rsidTr="00070426">
        <w:trPr>
          <w:trHeight w:val="489"/>
        </w:trPr>
        <w:tc>
          <w:tcPr>
            <w:tcW w:w="3975" w:type="dxa"/>
            <w:vAlign w:val="bottom"/>
            <w:hideMark/>
          </w:tcPr>
          <w:p w14:paraId="1E0053BA"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Résultat net de fonctionnement </w:t>
            </w:r>
          </w:p>
        </w:tc>
        <w:tc>
          <w:tcPr>
            <w:tcW w:w="1425" w:type="dxa"/>
            <w:vAlign w:val="center"/>
            <w:hideMark/>
          </w:tcPr>
          <w:p w14:paraId="0D98C597"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 </w:t>
            </w:r>
          </w:p>
        </w:tc>
        <w:tc>
          <w:tcPr>
            <w:tcW w:w="1680" w:type="dxa"/>
            <w:vAlign w:val="center"/>
            <w:hideMark/>
          </w:tcPr>
          <w:p w14:paraId="38E0DC1E" w14:textId="77777777" w:rsidR="00A604B0" w:rsidRPr="00F37860" w:rsidRDefault="00A604B0" w:rsidP="00070426">
            <w:pPr>
              <w:spacing w:after="0" w:line="240" w:lineRule="auto"/>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16 986,03</w:t>
            </w:r>
          </w:p>
        </w:tc>
      </w:tr>
    </w:tbl>
    <w:p w14:paraId="4A9B163C" w14:textId="11F73F7A" w:rsidR="00C751DD" w:rsidRDefault="00C751DD" w:rsidP="00026414">
      <w:pPr>
        <w:jc w:val="both"/>
        <w:rPr>
          <w:rFonts w:ascii="Marianne" w:hAnsi="Marianne" w:cs="Times New Roman"/>
          <w:color w:val="4472C4" w:themeColor="accent1"/>
          <w:sz w:val="24"/>
          <w:szCs w:val="24"/>
        </w:rPr>
      </w:pPr>
    </w:p>
    <w:p w14:paraId="73F0CEC0" w14:textId="77CF09B8" w:rsidR="00921551" w:rsidRPr="00302924" w:rsidRDefault="00662140" w:rsidP="00026414">
      <w:pPr>
        <w:pStyle w:val="Paragraphedeliste"/>
        <w:numPr>
          <w:ilvl w:val="0"/>
          <w:numId w:val="16"/>
        </w:numPr>
        <w:jc w:val="both"/>
        <w:rPr>
          <w:rFonts w:ascii="Marianne" w:eastAsia="Arial" w:hAnsi="Marianne"/>
          <w:b/>
          <w:color w:val="4472C4" w:themeColor="accent1"/>
          <w:sz w:val="22"/>
        </w:rPr>
      </w:pPr>
      <w:r w:rsidRPr="00302924">
        <w:rPr>
          <w:rFonts w:ascii="Marianne" w:eastAsia="Arial" w:hAnsi="Marianne"/>
          <w:b/>
          <w:color w:val="4472C4" w:themeColor="accent1"/>
          <w:sz w:val="22"/>
        </w:rPr>
        <w:t>LES ORIENTATIONS DU CCAS POUR 202</w:t>
      </w:r>
      <w:r w:rsidR="00B2702A" w:rsidRPr="00302924">
        <w:rPr>
          <w:rFonts w:ascii="Marianne" w:eastAsia="Arial" w:hAnsi="Marianne"/>
          <w:b/>
          <w:color w:val="4472C4" w:themeColor="accent1"/>
          <w:sz w:val="22"/>
        </w:rPr>
        <w:t>5</w:t>
      </w:r>
    </w:p>
    <w:p w14:paraId="6EBF5506" w14:textId="1A86EAA4" w:rsidR="00BE45AE" w:rsidRPr="00C751DD" w:rsidRDefault="00BE45AE" w:rsidP="00302924">
      <w:pPr>
        <w:spacing w:line="276" w:lineRule="auto"/>
        <w:jc w:val="both"/>
        <w:rPr>
          <w:rFonts w:ascii="Marianne" w:hAnsi="Marianne" w:cs="Times New Roman"/>
          <w:sz w:val="20"/>
          <w:szCs w:val="20"/>
        </w:rPr>
      </w:pPr>
      <w:r w:rsidRPr="00C751DD">
        <w:rPr>
          <w:rFonts w:ascii="Marianne" w:hAnsi="Marianne" w:cs="Times New Roman"/>
          <w:sz w:val="20"/>
          <w:szCs w:val="20"/>
        </w:rPr>
        <w:t xml:space="preserve">Malgré la baisse des dotations de </w:t>
      </w:r>
      <w:r w:rsidR="0017416B" w:rsidRPr="00C751DD">
        <w:rPr>
          <w:rFonts w:ascii="Marianne" w:hAnsi="Marianne" w:cs="Times New Roman"/>
          <w:sz w:val="20"/>
          <w:szCs w:val="20"/>
        </w:rPr>
        <w:t>l’Etat</w:t>
      </w:r>
      <w:r w:rsidRPr="00C751DD">
        <w:rPr>
          <w:rFonts w:ascii="Marianne" w:hAnsi="Marianne" w:cs="Times New Roman"/>
          <w:sz w:val="20"/>
          <w:szCs w:val="20"/>
        </w:rPr>
        <w:t xml:space="preserve">, créant </w:t>
      </w:r>
      <w:r w:rsidR="0017416B" w:rsidRPr="00C751DD">
        <w:rPr>
          <w:rFonts w:ascii="Marianne" w:hAnsi="Marianne" w:cs="Times New Roman"/>
          <w:sz w:val="20"/>
          <w:szCs w:val="20"/>
        </w:rPr>
        <w:t xml:space="preserve">une pression </w:t>
      </w:r>
      <w:r w:rsidRPr="00C751DD">
        <w:rPr>
          <w:rFonts w:ascii="Marianne" w:hAnsi="Marianne" w:cs="Times New Roman"/>
          <w:sz w:val="20"/>
          <w:szCs w:val="20"/>
        </w:rPr>
        <w:t>sur les coll</w:t>
      </w:r>
      <w:r w:rsidR="0017416B" w:rsidRPr="00C751DD">
        <w:rPr>
          <w:rFonts w:ascii="Marianne" w:hAnsi="Marianne" w:cs="Times New Roman"/>
          <w:sz w:val="20"/>
          <w:szCs w:val="20"/>
        </w:rPr>
        <w:t>ectivités territoriales,</w:t>
      </w:r>
      <w:r w:rsidRPr="00C751DD">
        <w:rPr>
          <w:rFonts w:ascii="Marianne" w:hAnsi="Marianne" w:cs="Times New Roman"/>
          <w:sz w:val="20"/>
          <w:szCs w:val="20"/>
        </w:rPr>
        <w:t xml:space="preserve"> les </w:t>
      </w:r>
      <w:r w:rsidR="0017416B" w:rsidRPr="00C751DD">
        <w:rPr>
          <w:rFonts w:ascii="Marianne" w:hAnsi="Marianne" w:cs="Times New Roman"/>
          <w:sz w:val="20"/>
          <w:szCs w:val="20"/>
        </w:rPr>
        <w:t xml:space="preserve">choix de la municipalité de Tigery </w:t>
      </w:r>
      <w:r w:rsidRPr="00C751DD">
        <w:rPr>
          <w:rFonts w:ascii="Marianne" w:hAnsi="Marianne" w:cs="Times New Roman"/>
          <w:sz w:val="20"/>
          <w:szCs w:val="20"/>
        </w:rPr>
        <w:t>est de maintenir sans dégradation le niveau des prestations des années passées</w:t>
      </w:r>
      <w:r w:rsidR="0017416B" w:rsidRPr="00C751DD">
        <w:rPr>
          <w:rFonts w:ascii="Marianne" w:hAnsi="Marianne" w:cs="Times New Roman"/>
          <w:sz w:val="20"/>
          <w:szCs w:val="20"/>
        </w:rPr>
        <w:t xml:space="preserve"> sur </w:t>
      </w:r>
      <w:r w:rsidR="00184E69" w:rsidRPr="00C751DD">
        <w:rPr>
          <w:rFonts w:ascii="Marianne" w:hAnsi="Marianne" w:cs="Times New Roman"/>
          <w:sz w:val="20"/>
          <w:szCs w:val="20"/>
        </w:rPr>
        <w:t>les politiques publics</w:t>
      </w:r>
      <w:r w:rsidRPr="00C751DD">
        <w:rPr>
          <w:rFonts w:ascii="Marianne" w:hAnsi="Marianne" w:cs="Times New Roman"/>
          <w:sz w:val="20"/>
          <w:szCs w:val="20"/>
        </w:rPr>
        <w:t xml:space="preserve"> prio</w:t>
      </w:r>
      <w:r w:rsidR="0017416B" w:rsidRPr="00C751DD">
        <w:rPr>
          <w:rFonts w:ascii="Marianne" w:hAnsi="Marianne" w:cs="Times New Roman"/>
          <w:sz w:val="20"/>
          <w:szCs w:val="20"/>
        </w:rPr>
        <w:t>ritaire</w:t>
      </w:r>
      <w:r w:rsidRPr="00C751DD">
        <w:rPr>
          <w:rFonts w:ascii="Marianne" w:hAnsi="Marianne" w:cs="Times New Roman"/>
          <w:sz w:val="20"/>
          <w:szCs w:val="20"/>
        </w:rPr>
        <w:t xml:space="preserve"> qui sont : </w:t>
      </w:r>
    </w:p>
    <w:p w14:paraId="65F5D86C" w14:textId="77777777" w:rsidR="00BE45AE" w:rsidRDefault="00BE45AE" w:rsidP="00302924">
      <w:pPr>
        <w:pStyle w:val="Paragraphedeliste"/>
        <w:numPr>
          <w:ilvl w:val="0"/>
          <w:numId w:val="9"/>
        </w:numPr>
        <w:jc w:val="both"/>
        <w:rPr>
          <w:rFonts w:ascii="Marianne" w:hAnsi="Marianne"/>
          <w:szCs w:val="20"/>
        </w:rPr>
      </w:pPr>
      <w:r>
        <w:rPr>
          <w:rFonts w:ascii="Marianne" w:hAnsi="Marianne"/>
          <w:szCs w:val="20"/>
        </w:rPr>
        <w:t>Aide sociale,</w:t>
      </w:r>
    </w:p>
    <w:p w14:paraId="4181623D" w14:textId="1BB55583" w:rsidR="00BE45AE" w:rsidRDefault="00BE45AE" w:rsidP="00302924">
      <w:pPr>
        <w:pStyle w:val="Paragraphedeliste"/>
        <w:numPr>
          <w:ilvl w:val="0"/>
          <w:numId w:val="9"/>
        </w:numPr>
        <w:jc w:val="both"/>
        <w:rPr>
          <w:rFonts w:ascii="Marianne" w:hAnsi="Marianne"/>
          <w:szCs w:val="20"/>
        </w:rPr>
      </w:pPr>
      <w:r>
        <w:rPr>
          <w:rFonts w:ascii="Marianne" w:hAnsi="Marianne"/>
          <w:szCs w:val="20"/>
        </w:rPr>
        <w:t>Politiq</w:t>
      </w:r>
      <w:r w:rsidR="0017416B">
        <w:rPr>
          <w:rFonts w:ascii="Marianne" w:hAnsi="Marianne"/>
          <w:szCs w:val="20"/>
        </w:rPr>
        <w:t>ue</w:t>
      </w:r>
      <w:r>
        <w:rPr>
          <w:rFonts w:ascii="Marianne" w:hAnsi="Marianne"/>
          <w:szCs w:val="20"/>
        </w:rPr>
        <w:t xml:space="preserve"> Seniors </w:t>
      </w:r>
      <w:r w:rsidR="0017416B">
        <w:rPr>
          <w:rFonts w:ascii="Marianne" w:hAnsi="Marianne"/>
          <w:szCs w:val="20"/>
        </w:rPr>
        <w:t>(pour</w:t>
      </w:r>
      <w:r>
        <w:rPr>
          <w:rFonts w:ascii="Marianne" w:hAnsi="Marianne"/>
          <w:szCs w:val="20"/>
        </w:rPr>
        <w:t xml:space="preserve"> lutter contre l’isolement)</w:t>
      </w:r>
    </w:p>
    <w:p w14:paraId="3D7C2562" w14:textId="5372071B" w:rsidR="00BE45AE" w:rsidRDefault="00BE45AE" w:rsidP="00302924">
      <w:pPr>
        <w:pStyle w:val="Paragraphedeliste"/>
        <w:numPr>
          <w:ilvl w:val="0"/>
          <w:numId w:val="9"/>
        </w:numPr>
        <w:jc w:val="both"/>
        <w:rPr>
          <w:rFonts w:ascii="Marianne" w:hAnsi="Marianne"/>
          <w:szCs w:val="20"/>
        </w:rPr>
      </w:pPr>
      <w:r>
        <w:rPr>
          <w:rFonts w:ascii="Marianne" w:hAnsi="Marianne"/>
          <w:szCs w:val="20"/>
        </w:rPr>
        <w:t>Polit</w:t>
      </w:r>
      <w:r w:rsidR="0017416B">
        <w:rPr>
          <w:rFonts w:ascii="Marianne" w:hAnsi="Marianne"/>
          <w:szCs w:val="20"/>
        </w:rPr>
        <w:t>ique en direction de la</w:t>
      </w:r>
      <w:r>
        <w:rPr>
          <w:rFonts w:ascii="Marianne" w:hAnsi="Marianne"/>
          <w:szCs w:val="20"/>
        </w:rPr>
        <w:t xml:space="preserve"> famille </w:t>
      </w:r>
    </w:p>
    <w:p w14:paraId="588780FB" w14:textId="76BEA6E7" w:rsidR="00184E69" w:rsidRPr="00184E69" w:rsidRDefault="00184E69" w:rsidP="00302924">
      <w:pPr>
        <w:pStyle w:val="Paragraphedeliste"/>
        <w:numPr>
          <w:ilvl w:val="0"/>
          <w:numId w:val="9"/>
        </w:numPr>
        <w:jc w:val="both"/>
        <w:rPr>
          <w:rFonts w:ascii="Marianne" w:hAnsi="Marianne"/>
          <w:szCs w:val="20"/>
        </w:rPr>
      </w:pPr>
      <w:r>
        <w:rPr>
          <w:rFonts w:ascii="Marianne" w:hAnsi="Marianne"/>
          <w:szCs w:val="20"/>
        </w:rPr>
        <w:t>Faire appel aux subventions départementales</w:t>
      </w:r>
    </w:p>
    <w:p w14:paraId="3EFF4471" w14:textId="2C185B87" w:rsidR="00390D57" w:rsidRPr="00EC5C8D" w:rsidRDefault="00BD3D54" w:rsidP="00302924">
      <w:pPr>
        <w:spacing w:line="276" w:lineRule="auto"/>
        <w:jc w:val="both"/>
        <w:rPr>
          <w:rFonts w:ascii="Marianne" w:hAnsi="Marianne" w:cs="Times New Roman"/>
          <w:sz w:val="20"/>
          <w:szCs w:val="20"/>
        </w:rPr>
      </w:pPr>
      <w:r w:rsidRPr="00EC5C8D">
        <w:rPr>
          <w:rFonts w:ascii="Marianne" w:hAnsi="Marianne" w:cs="Times New Roman"/>
          <w:sz w:val="20"/>
          <w:szCs w:val="20"/>
        </w:rPr>
        <w:t>Le CCAS se mobilise fortement pour maintenir un niveau de prestations et d’aides en faveur des personnes en situation de précarité malgré un contexte économique national délicat dû à la baisse des dotations de l’Etat envers les collectivités</w:t>
      </w:r>
      <w:r w:rsidR="00B2702A">
        <w:rPr>
          <w:rFonts w:ascii="Marianne" w:hAnsi="Marianne" w:cs="Times New Roman"/>
          <w:sz w:val="20"/>
          <w:szCs w:val="20"/>
        </w:rPr>
        <w:t>. Ainsi</w:t>
      </w:r>
      <w:r w:rsidR="00E87945" w:rsidRPr="00EC5C8D">
        <w:rPr>
          <w:rFonts w:ascii="Marianne" w:hAnsi="Marianne" w:cs="Times New Roman"/>
          <w:sz w:val="20"/>
          <w:szCs w:val="20"/>
        </w:rPr>
        <w:t>, le budget 202</w:t>
      </w:r>
      <w:r w:rsidR="00B2702A">
        <w:rPr>
          <w:rFonts w:ascii="Marianne" w:hAnsi="Marianne" w:cs="Times New Roman"/>
          <w:sz w:val="20"/>
          <w:szCs w:val="20"/>
        </w:rPr>
        <w:t>5</w:t>
      </w:r>
      <w:r w:rsidR="00E87945" w:rsidRPr="00EC5C8D">
        <w:rPr>
          <w:rFonts w:ascii="Marianne" w:hAnsi="Marianne" w:cs="Times New Roman"/>
          <w:sz w:val="20"/>
          <w:szCs w:val="20"/>
        </w:rPr>
        <w:t xml:space="preserve"> proposé et présenté au prochain </w:t>
      </w:r>
      <w:r w:rsidR="00356738">
        <w:rPr>
          <w:rFonts w:ascii="Marianne" w:hAnsi="Marianne" w:cs="Times New Roman"/>
          <w:sz w:val="20"/>
          <w:szCs w:val="20"/>
        </w:rPr>
        <w:t>c</w:t>
      </w:r>
      <w:r w:rsidR="00E87945" w:rsidRPr="00EC5C8D">
        <w:rPr>
          <w:rFonts w:ascii="Marianne" w:hAnsi="Marianne" w:cs="Times New Roman"/>
          <w:sz w:val="20"/>
          <w:szCs w:val="20"/>
        </w:rPr>
        <w:t>onseil d’</w:t>
      </w:r>
      <w:r w:rsidR="00356738">
        <w:rPr>
          <w:rFonts w:ascii="Marianne" w:hAnsi="Marianne" w:cs="Times New Roman"/>
          <w:sz w:val="20"/>
          <w:szCs w:val="20"/>
        </w:rPr>
        <w:t>a</w:t>
      </w:r>
      <w:r w:rsidR="00B2702A">
        <w:rPr>
          <w:rFonts w:ascii="Marianne" w:hAnsi="Marianne" w:cs="Times New Roman"/>
          <w:sz w:val="20"/>
          <w:szCs w:val="20"/>
        </w:rPr>
        <w:t>dministration est inférieur</w:t>
      </w:r>
      <w:r w:rsidR="00E87945" w:rsidRPr="00EC5C8D">
        <w:rPr>
          <w:rFonts w:ascii="Marianne" w:hAnsi="Marianne" w:cs="Times New Roman"/>
          <w:sz w:val="20"/>
          <w:szCs w:val="20"/>
        </w:rPr>
        <w:t xml:space="preserve"> par rapport à l’année 202</w:t>
      </w:r>
      <w:r w:rsidR="00B2702A">
        <w:rPr>
          <w:rFonts w:ascii="Marianne" w:hAnsi="Marianne" w:cs="Times New Roman"/>
          <w:sz w:val="20"/>
          <w:szCs w:val="20"/>
        </w:rPr>
        <w:t>4</w:t>
      </w:r>
      <w:r w:rsidR="00E87945" w:rsidRPr="00EC5C8D">
        <w:rPr>
          <w:rFonts w:ascii="Marianne" w:hAnsi="Marianne" w:cs="Times New Roman"/>
          <w:sz w:val="20"/>
          <w:szCs w:val="20"/>
        </w:rPr>
        <w:t>.</w:t>
      </w:r>
    </w:p>
    <w:p w14:paraId="0A22C26A" w14:textId="5B7A875D" w:rsidR="00174D05" w:rsidRPr="00EC5C8D" w:rsidRDefault="00BD3D54" w:rsidP="00302924">
      <w:pPr>
        <w:shd w:val="clear" w:color="auto" w:fill="FFFFFF" w:themeFill="background1"/>
        <w:spacing w:line="240" w:lineRule="auto"/>
        <w:jc w:val="both"/>
        <w:rPr>
          <w:rFonts w:ascii="Marianne" w:hAnsi="Marianne" w:cs="Times New Roman"/>
          <w:sz w:val="20"/>
          <w:szCs w:val="20"/>
        </w:rPr>
      </w:pPr>
      <w:r w:rsidRPr="00EC5C8D">
        <w:rPr>
          <w:rFonts w:ascii="Marianne" w:hAnsi="Marianne" w:cs="Times New Roman"/>
          <w:sz w:val="20"/>
          <w:szCs w:val="20"/>
        </w:rPr>
        <w:t xml:space="preserve">Les circonstances économiques montrent une dégradation générale des conditions de vie. La disponibilité et l’écoute du CCAS permettent de maintenir un accueil de qualité face à un public ayant besoin d’être accompagné et soutenu. </w:t>
      </w:r>
      <w:r w:rsidR="008E7B2F" w:rsidRPr="00EC5C8D">
        <w:rPr>
          <w:rFonts w:ascii="Marianne" w:hAnsi="Marianne" w:cs="Times New Roman"/>
          <w:sz w:val="20"/>
          <w:szCs w:val="20"/>
        </w:rPr>
        <w:t>Cependant</w:t>
      </w:r>
      <w:r w:rsidR="00E034CC" w:rsidRPr="00EC5C8D">
        <w:rPr>
          <w:rFonts w:ascii="Marianne" w:hAnsi="Marianne" w:cs="Times New Roman"/>
          <w:sz w:val="20"/>
          <w:szCs w:val="20"/>
        </w:rPr>
        <w:t>,</w:t>
      </w:r>
      <w:r w:rsidR="008E7B2F" w:rsidRPr="00EC5C8D">
        <w:rPr>
          <w:rFonts w:ascii="Marianne" w:hAnsi="Marianne" w:cs="Times New Roman"/>
          <w:sz w:val="20"/>
          <w:szCs w:val="20"/>
        </w:rPr>
        <w:t xml:space="preserve"> une anticipation sur les difficultés des ménages et</w:t>
      </w:r>
      <w:r w:rsidR="00E034CC" w:rsidRPr="00EC5C8D">
        <w:rPr>
          <w:rFonts w:ascii="Marianne" w:hAnsi="Marianne" w:cs="Times New Roman"/>
          <w:sz w:val="20"/>
          <w:szCs w:val="20"/>
        </w:rPr>
        <w:t xml:space="preserve"> une vigilance particulière</w:t>
      </w:r>
      <w:r w:rsidR="00CD2C12" w:rsidRPr="00EC5C8D">
        <w:rPr>
          <w:rFonts w:ascii="Marianne" w:hAnsi="Marianne" w:cs="Times New Roman"/>
          <w:sz w:val="20"/>
          <w:szCs w:val="20"/>
        </w:rPr>
        <w:t xml:space="preserve"> </w:t>
      </w:r>
      <w:r w:rsidR="00E45B6E" w:rsidRPr="00EC5C8D">
        <w:rPr>
          <w:rFonts w:ascii="Marianne" w:hAnsi="Marianne" w:cs="Times New Roman"/>
          <w:sz w:val="20"/>
          <w:szCs w:val="20"/>
        </w:rPr>
        <w:t>d</w:t>
      </w:r>
      <w:r w:rsidR="008E7B2F" w:rsidRPr="00EC5C8D">
        <w:rPr>
          <w:rFonts w:ascii="Marianne" w:hAnsi="Marianne" w:cs="Times New Roman"/>
          <w:sz w:val="20"/>
          <w:szCs w:val="20"/>
        </w:rPr>
        <w:t>evront</w:t>
      </w:r>
      <w:r w:rsidR="00E45B6E" w:rsidRPr="00EC5C8D">
        <w:rPr>
          <w:rFonts w:ascii="Marianne" w:hAnsi="Marianne" w:cs="Times New Roman"/>
          <w:sz w:val="20"/>
          <w:szCs w:val="20"/>
        </w:rPr>
        <w:t xml:space="preserve"> être </w:t>
      </w:r>
      <w:r w:rsidR="00873DAB" w:rsidRPr="00EC5C8D">
        <w:rPr>
          <w:rFonts w:ascii="Marianne" w:hAnsi="Marianne" w:cs="Times New Roman"/>
          <w:sz w:val="20"/>
          <w:szCs w:val="20"/>
        </w:rPr>
        <w:t>apportée</w:t>
      </w:r>
      <w:r w:rsidR="008E7B2F" w:rsidRPr="00EC5C8D">
        <w:rPr>
          <w:rFonts w:ascii="Marianne" w:hAnsi="Marianne" w:cs="Times New Roman"/>
          <w:sz w:val="20"/>
          <w:szCs w:val="20"/>
        </w:rPr>
        <w:t>s</w:t>
      </w:r>
      <w:r w:rsidR="00873DAB" w:rsidRPr="00EC5C8D">
        <w:rPr>
          <w:rFonts w:ascii="Marianne" w:hAnsi="Marianne" w:cs="Times New Roman"/>
          <w:sz w:val="20"/>
          <w:szCs w:val="20"/>
        </w:rPr>
        <w:t xml:space="preserve"> sur les aides </w:t>
      </w:r>
      <w:r w:rsidR="00D75662" w:rsidRPr="00EC5C8D">
        <w:rPr>
          <w:rFonts w:ascii="Marianne" w:hAnsi="Marianne" w:cs="Times New Roman"/>
          <w:sz w:val="20"/>
          <w:szCs w:val="20"/>
        </w:rPr>
        <w:t xml:space="preserve">sociales notamment </w:t>
      </w:r>
      <w:r w:rsidR="008E7B2F" w:rsidRPr="00EC5C8D">
        <w:rPr>
          <w:rFonts w:ascii="Marianne" w:hAnsi="Marianne" w:cs="Times New Roman"/>
          <w:sz w:val="20"/>
          <w:szCs w:val="20"/>
        </w:rPr>
        <w:t>à cause</w:t>
      </w:r>
      <w:r w:rsidR="00D75662" w:rsidRPr="00EC5C8D">
        <w:rPr>
          <w:rFonts w:ascii="Marianne" w:hAnsi="Marianne" w:cs="Times New Roman"/>
          <w:sz w:val="20"/>
          <w:szCs w:val="20"/>
        </w:rPr>
        <w:t xml:space="preserve"> </w:t>
      </w:r>
      <w:r w:rsidR="008E7B2F" w:rsidRPr="00EC5C8D">
        <w:rPr>
          <w:rFonts w:ascii="Marianne" w:hAnsi="Marianne" w:cs="Times New Roman"/>
          <w:sz w:val="20"/>
          <w:szCs w:val="20"/>
        </w:rPr>
        <w:t>de</w:t>
      </w:r>
      <w:r w:rsidR="00D75662" w:rsidRPr="00EC5C8D">
        <w:rPr>
          <w:rFonts w:ascii="Marianne" w:hAnsi="Marianne" w:cs="Times New Roman"/>
          <w:sz w:val="20"/>
          <w:szCs w:val="20"/>
        </w:rPr>
        <w:t xml:space="preserve"> la hausse des tarifs des fluides et des énergies, qui va engendrer une hausse des difficultés de paiement. </w:t>
      </w:r>
    </w:p>
    <w:p w14:paraId="0D01FBDE" w14:textId="1F13D290" w:rsidR="00016D36" w:rsidRPr="00EC5C8D" w:rsidRDefault="00016D3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bdr w:val="none" w:sz="0" w:space="0" w:color="auto" w:frame="1"/>
          <w:lang w:eastAsia="fr-FR"/>
        </w:rPr>
        <w:t>Le Centre Communal d'Action Sociale (CCAS) maintiendra ses événements traditionnels, notamment l'élection de son Roi et de sa Reine lors de la dégustation de la galette des r</w:t>
      </w:r>
      <w:r w:rsidR="00B2702A">
        <w:rPr>
          <w:rFonts w:ascii="Marianne" w:eastAsia="Times New Roman" w:hAnsi="Marianne" w:cs="Segoe UI"/>
          <w:color w:val="242424"/>
          <w:sz w:val="20"/>
          <w:szCs w:val="20"/>
          <w:bdr w:val="none" w:sz="0" w:space="0" w:color="auto" w:frame="1"/>
          <w:lang w:eastAsia="fr-FR"/>
        </w:rPr>
        <w:t>ois, qui a rassemblé environ 150</w:t>
      </w:r>
      <w:r w:rsidRPr="00EC5C8D">
        <w:rPr>
          <w:rFonts w:ascii="Marianne" w:eastAsia="Times New Roman" w:hAnsi="Marianne" w:cs="Segoe UI"/>
          <w:color w:val="242424"/>
          <w:sz w:val="20"/>
          <w:szCs w:val="20"/>
          <w:bdr w:val="none" w:sz="0" w:space="0" w:color="auto" w:frame="1"/>
          <w:lang w:eastAsia="fr-FR"/>
        </w:rPr>
        <w:t xml:space="preserve"> personnes. </w:t>
      </w:r>
    </w:p>
    <w:p w14:paraId="202821B2" w14:textId="389E873A" w:rsidR="00016D36" w:rsidRPr="00EC5C8D" w:rsidRDefault="00016D3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lang w:eastAsia="fr-FR"/>
        </w:rPr>
        <w:t>Comme chaque année, les aînés auront le choix entre le traditionnel colis de Noël, le ballotin de chocolats ou le repas dansant.</w:t>
      </w:r>
    </w:p>
    <w:p w14:paraId="3EA161AC" w14:textId="77777777" w:rsidR="00016D36" w:rsidRDefault="00016D3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1F01B312" w14:textId="7D04FEB2"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AF063B">
        <w:rPr>
          <w:rFonts w:ascii="Marianne" w:eastAsia="Times New Roman" w:hAnsi="Marianne" w:cs="Segoe UI"/>
          <w:color w:val="242424"/>
          <w:sz w:val="20"/>
          <w:szCs w:val="20"/>
          <w:lang w:eastAsia="fr-FR"/>
        </w:rPr>
        <w:t>Pour les familles, la sortie à Trouville en juillet sera reconduite, ain</w:t>
      </w:r>
      <w:r w:rsidR="00B2702A">
        <w:rPr>
          <w:rFonts w:ascii="Marianne" w:eastAsia="Times New Roman" w:hAnsi="Marianne" w:cs="Segoe UI"/>
          <w:color w:val="242424"/>
          <w:sz w:val="20"/>
          <w:szCs w:val="20"/>
          <w:lang w:eastAsia="fr-FR"/>
        </w:rPr>
        <w:t>si qu'une sortie à la mer de Sable</w:t>
      </w:r>
      <w:r w:rsidRPr="00AF063B">
        <w:rPr>
          <w:rFonts w:ascii="Marianne" w:eastAsia="Times New Roman" w:hAnsi="Marianne" w:cs="Segoe UI"/>
          <w:color w:val="242424"/>
          <w:sz w:val="20"/>
          <w:szCs w:val="20"/>
          <w:lang w:eastAsia="fr-FR"/>
        </w:rPr>
        <w:t xml:space="preserve"> en août.</w:t>
      </w:r>
    </w:p>
    <w:p w14:paraId="1F3F7DE0" w14:textId="77777777"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61CCC706" w14:textId="46270B6C"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AF063B">
        <w:rPr>
          <w:rFonts w:ascii="Marianne" w:eastAsia="Times New Roman" w:hAnsi="Marianne" w:cs="Segoe UI"/>
          <w:color w:val="242424"/>
          <w:sz w:val="20"/>
          <w:szCs w:val="20"/>
          <w:lang w:eastAsia="fr-FR"/>
        </w:rPr>
        <w:t xml:space="preserve">Des billets pour le parc </w:t>
      </w:r>
      <w:proofErr w:type="spellStart"/>
      <w:r w:rsidRPr="00AF063B">
        <w:rPr>
          <w:rFonts w:ascii="Marianne" w:eastAsia="Times New Roman" w:hAnsi="Marianne" w:cs="Segoe UI"/>
          <w:color w:val="242424"/>
          <w:sz w:val="20"/>
          <w:szCs w:val="20"/>
          <w:lang w:eastAsia="fr-FR"/>
        </w:rPr>
        <w:t>Winnoland</w:t>
      </w:r>
      <w:proofErr w:type="spellEnd"/>
      <w:r w:rsidRPr="00AF063B">
        <w:rPr>
          <w:rFonts w:ascii="Marianne" w:eastAsia="Times New Roman" w:hAnsi="Marianne" w:cs="Segoe UI"/>
          <w:color w:val="242424"/>
          <w:sz w:val="20"/>
          <w:szCs w:val="20"/>
          <w:lang w:eastAsia="fr-FR"/>
        </w:rPr>
        <w:t xml:space="preserve"> seront également distribués aux familles accompagnées par le CCAS. Les familles ne pouvant pas partir en vacances seront </w:t>
      </w:r>
      <w:r>
        <w:rPr>
          <w:rFonts w:ascii="Marianne" w:eastAsia="Times New Roman" w:hAnsi="Marianne" w:cs="Segoe UI"/>
          <w:color w:val="242424"/>
          <w:sz w:val="20"/>
          <w:szCs w:val="20"/>
          <w:lang w:eastAsia="fr-FR"/>
        </w:rPr>
        <w:t>les premières bénéficiaires</w:t>
      </w:r>
      <w:r w:rsidRPr="00AF063B">
        <w:rPr>
          <w:rFonts w:ascii="Marianne" w:eastAsia="Times New Roman" w:hAnsi="Marianne" w:cs="Segoe UI"/>
          <w:color w:val="242424"/>
          <w:sz w:val="20"/>
          <w:szCs w:val="20"/>
          <w:lang w:eastAsia="fr-FR"/>
        </w:rPr>
        <w:t xml:space="preserve"> cette distribution.</w:t>
      </w:r>
    </w:p>
    <w:p w14:paraId="07FC2A6B" w14:textId="77777777"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6FF3FA4C" w14:textId="34A18374"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AF063B">
        <w:rPr>
          <w:rFonts w:ascii="Marianne" w:eastAsia="Times New Roman" w:hAnsi="Marianne" w:cs="Segoe UI"/>
          <w:color w:val="242424"/>
          <w:sz w:val="20"/>
          <w:szCs w:val="20"/>
          <w:lang w:eastAsia="fr-FR"/>
        </w:rPr>
        <w:t xml:space="preserve">Dans un nouvel élan de solidarité, le CCAS envisage </w:t>
      </w:r>
      <w:r>
        <w:rPr>
          <w:rFonts w:ascii="Marianne" w:eastAsia="Times New Roman" w:hAnsi="Marianne" w:cs="Segoe UI"/>
          <w:color w:val="242424"/>
          <w:sz w:val="20"/>
          <w:szCs w:val="20"/>
          <w:lang w:eastAsia="fr-FR"/>
        </w:rPr>
        <w:t xml:space="preserve">également </w:t>
      </w:r>
      <w:r w:rsidRPr="00AF063B">
        <w:rPr>
          <w:rFonts w:ascii="Marianne" w:eastAsia="Times New Roman" w:hAnsi="Marianne" w:cs="Segoe UI"/>
          <w:color w:val="242424"/>
          <w:sz w:val="20"/>
          <w:szCs w:val="20"/>
          <w:lang w:eastAsia="fr-FR"/>
        </w:rPr>
        <w:t xml:space="preserve">de verser des subventions aux associations qui apportent régulièrement leur aide </w:t>
      </w:r>
      <w:r>
        <w:rPr>
          <w:rFonts w:ascii="Marianne" w:eastAsia="Times New Roman" w:hAnsi="Marianne" w:cs="Segoe UI"/>
          <w:color w:val="242424"/>
          <w:sz w:val="20"/>
          <w:szCs w:val="20"/>
          <w:lang w:eastAsia="fr-FR"/>
        </w:rPr>
        <w:t>et sont présentes dans</w:t>
      </w:r>
      <w:r w:rsidRPr="00AF063B">
        <w:rPr>
          <w:rFonts w:ascii="Marianne" w:eastAsia="Times New Roman" w:hAnsi="Marianne" w:cs="Segoe UI"/>
          <w:color w:val="242424"/>
          <w:sz w:val="20"/>
          <w:szCs w:val="20"/>
          <w:lang w:eastAsia="fr-FR"/>
        </w:rPr>
        <w:t xml:space="preserve"> commune. </w:t>
      </w:r>
      <w:r>
        <w:rPr>
          <w:rFonts w:ascii="Marianne" w:eastAsia="Times New Roman" w:hAnsi="Marianne" w:cs="Segoe UI"/>
          <w:color w:val="242424"/>
          <w:sz w:val="20"/>
          <w:szCs w:val="20"/>
          <w:lang w:eastAsia="fr-FR"/>
        </w:rPr>
        <w:t xml:space="preserve">C’est ainsi le cas de </w:t>
      </w:r>
      <w:r w:rsidRPr="00AF063B">
        <w:rPr>
          <w:rFonts w:ascii="Marianne" w:eastAsia="Times New Roman" w:hAnsi="Marianne" w:cs="Segoe UI"/>
          <w:color w:val="242424"/>
          <w:sz w:val="20"/>
          <w:szCs w:val="20"/>
          <w:lang w:eastAsia="fr-FR"/>
        </w:rPr>
        <w:t xml:space="preserve">la Croix Rouge et </w:t>
      </w:r>
      <w:r>
        <w:rPr>
          <w:rFonts w:ascii="Marianne" w:eastAsia="Times New Roman" w:hAnsi="Marianne" w:cs="Segoe UI"/>
          <w:color w:val="242424"/>
          <w:sz w:val="20"/>
          <w:szCs w:val="20"/>
          <w:lang w:eastAsia="fr-FR"/>
        </w:rPr>
        <w:t>du</w:t>
      </w:r>
      <w:r w:rsidRPr="00AF063B">
        <w:rPr>
          <w:rFonts w:ascii="Marianne" w:eastAsia="Times New Roman" w:hAnsi="Marianne" w:cs="Segoe UI"/>
          <w:color w:val="242424"/>
          <w:sz w:val="20"/>
          <w:szCs w:val="20"/>
          <w:lang w:eastAsia="fr-FR"/>
        </w:rPr>
        <w:t xml:space="preserve"> Secours Populaire.</w:t>
      </w:r>
    </w:p>
    <w:p w14:paraId="7DD634FC" w14:textId="77777777"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1DBB9FA9" w14:textId="53072C4A"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AF063B">
        <w:rPr>
          <w:rFonts w:ascii="Marianne" w:eastAsia="Times New Roman" w:hAnsi="Marianne" w:cs="Segoe UI"/>
          <w:color w:val="242424"/>
          <w:sz w:val="20"/>
          <w:szCs w:val="20"/>
          <w:lang w:eastAsia="fr-FR"/>
        </w:rPr>
        <w:t>De plus, le CCAS adhère au Fonds de Solidarité Logement</w:t>
      </w:r>
      <w:r>
        <w:rPr>
          <w:rFonts w:ascii="Marianne" w:eastAsia="Times New Roman" w:hAnsi="Marianne" w:cs="Segoe UI"/>
          <w:color w:val="242424"/>
          <w:sz w:val="20"/>
          <w:szCs w:val="20"/>
          <w:lang w:eastAsia="fr-FR"/>
        </w:rPr>
        <w:t xml:space="preserve"> (FSL)</w:t>
      </w:r>
      <w:r w:rsidRPr="00AF063B">
        <w:rPr>
          <w:rFonts w:ascii="Marianne" w:eastAsia="Times New Roman" w:hAnsi="Marianne" w:cs="Segoe UI"/>
          <w:color w:val="242424"/>
          <w:sz w:val="20"/>
          <w:szCs w:val="20"/>
          <w:lang w:eastAsia="fr-FR"/>
        </w:rPr>
        <w:t xml:space="preserve">, </w:t>
      </w:r>
      <w:r>
        <w:rPr>
          <w:rFonts w:ascii="Marianne" w:eastAsia="Times New Roman" w:hAnsi="Marianne" w:cs="Segoe UI"/>
          <w:color w:val="242424"/>
          <w:sz w:val="20"/>
          <w:szCs w:val="20"/>
          <w:lang w:eastAsia="fr-FR"/>
        </w:rPr>
        <w:t xml:space="preserve">afin d’instruire et de répondre aux </w:t>
      </w:r>
      <w:r w:rsidRPr="00AF063B">
        <w:rPr>
          <w:rFonts w:ascii="Marianne" w:eastAsia="Times New Roman" w:hAnsi="Marianne" w:cs="Segoe UI"/>
          <w:color w:val="242424"/>
          <w:sz w:val="20"/>
          <w:szCs w:val="20"/>
          <w:lang w:eastAsia="fr-FR"/>
        </w:rPr>
        <w:t>demande</w:t>
      </w:r>
      <w:r>
        <w:rPr>
          <w:rFonts w:ascii="Marianne" w:eastAsia="Times New Roman" w:hAnsi="Marianne" w:cs="Segoe UI"/>
          <w:color w:val="242424"/>
          <w:sz w:val="20"/>
          <w:szCs w:val="20"/>
          <w:lang w:eastAsia="fr-FR"/>
        </w:rPr>
        <w:t xml:space="preserve">s </w:t>
      </w:r>
      <w:r w:rsidRPr="00AF063B">
        <w:rPr>
          <w:rFonts w:ascii="Marianne" w:eastAsia="Times New Roman" w:hAnsi="Marianne" w:cs="Segoe UI"/>
          <w:color w:val="242424"/>
          <w:sz w:val="20"/>
          <w:szCs w:val="20"/>
          <w:lang w:eastAsia="fr-FR"/>
        </w:rPr>
        <w:t>de prise en charge pour les dépenses liées à l'énergie, entre autres.</w:t>
      </w:r>
    </w:p>
    <w:p w14:paraId="41E8D077" w14:textId="1715F7AD"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Pr>
          <w:rFonts w:ascii="Marianne" w:eastAsia="Times New Roman" w:hAnsi="Marianne" w:cs="Segoe UI"/>
          <w:color w:val="242424"/>
          <w:sz w:val="20"/>
          <w:szCs w:val="20"/>
          <w:lang w:eastAsia="fr-FR"/>
        </w:rPr>
        <w:t>Le CCAS est par ailleurs</w:t>
      </w:r>
      <w:r w:rsidRPr="00AF063B">
        <w:rPr>
          <w:rFonts w:ascii="Marianne" w:eastAsia="Times New Roman" w:hAnsi="Marianne" w:cs="Segoe UI"/>
          <w:color w:val="242424"/>
          <w:sz w:val="20"/>
          <w:szCs w:val="20"/>
          <w:lang w:eastAsia="fr-FR"/>
        </w:rPr>
        <w:t xml:space="preserve"> tenu d'adhérer</w:t>
      </w:r>
      <w:r>
        <w:rPr>
          <w:rFonts w:ascii="Marianne" w:eastAsia="Times New Roman" w:hAnsi="Marianne" w:cs="Segoe UI"/>
          <w:color w:val="242424"/>
          <w:sz w:val="20"/>
          <w:szCs w:val="20"/>
          <w:lang w:eastAsia="fr-FR"/>
        </w:rPr>
        <w:t xml:space="preserve">, </w:t>
      </w:r>
      <w:r w:rsidRPr="00AF063B">
        <w:rPr>
          <w:rFonts w:ascii="Marianne" w:eastAsia="Times New Roman" w:hAnsi="Marianne" w:cs="Segoe UI"/>
          <w:color w:val="242424"/>
          <w:sz w:val="20"/>
          <w:szCs w:val="20"/>
          <w:lang w:eastAsia="fr-FR"/>
        </w:rPr>
        <w:t>de manière obligatoire</w:t>
      </w:r>
      <w:r>
        <w:rPr>
          <w:rFonts w:ascii="Marianne" w:eastAsia="Times New Roman" w:hAnsi="Marianne" w:cs="Segoe UI"/>
          <w:color w:val="242424"/>
          <w:sz w:val="20"/>
          <w:szCs w:val="20"/>
          <w:lang w:eastAsia="fr-FR"/>
        </w:rPr>
        <w:t>,</w:t>
      </w:r>
      <w:r w:rsidRPr="00AF063B">
        <w:rPr>
          <w:rFonts w:ascii="Marianne" w:eastAsia="Times New Roman" w:hAnsi="Marianne" w:cs="Segoe UI"/>
          <w:color w:val="242424"/>
          <w:sz w:val="20"/>
          <w:szCs w:val="20"/>
          <w:lang w:eastAsia="fr-FR"/>
        </w:rPr>
        <w:t xml:space="preserve"> à l'ASAD (Association de Services à Domicile) pour intervenir auprès des personnes dont l'autonomie est en perte mais qui souhaitent néanmoins rester à leur domicile.</w:t>
      </w:r>
    </w:p>
    <w:p w14:paraId="1B92364E" w14:textId="06F9D6C7" w:rsidR="004333A2" w:rsidRPr="00AF063B"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Pr>
          <w:rFonts w:ascii="Marianne" w:eastAsia="Times New Roman" w:hAnsi="Marianne" w:cs="Segoe UI"/>
          <w:color w:val="242424"/>
          <w:sz w:val="20"/>
          <w:szCs w:val="20"/>
          <w:lang w:eastAsia="fr-FR"/>
        </w:rPr>
        <w:t>Le CCAS est également adhérent</w:t>
      </w:r>
      <w:r w:rsidRPr="00AF063B">
        <w:rPr>
          <w:rFonts w:ascii="Marianne" w:eastAsia="Times New Roman" w:hAnsi="Marianne" w:cs="Segoe UI"/>
          <w:color w:val="242424"/>
          <w:sz w:val="20"/>
          <w:szCs w:val="20"/>
          <w:lang w:eastAsia="fr-FR"/>
        </w:rPr>
        <w:t xml:space="preserve"> au CLIC (Centre Local d'Information et de Coordination) pour disposer d</w:t>
      </w:r>
      <w:r>
        <w:rPr>
          <w:rFonts w:ascii="Marianne" w:eastAsia="Times New Roman" w:hAnsi="Marianne" w:cs="Segoe UI"/>
          <w:color w:val="242424"/>
          <w:sz w:val="20"/>
          <w:szCs w:val="20"/>
          <w:lang w:eastAsia="fr-FR"/>
        </w:rPr>
        <w:t>e compétences d’</w:t>
      </w:r>
      <w:r w:rsidRPr="00AF063B">
        <w:rPr>
          <w:rFonts w:ascii="Marianne" w:eastAsia="Times New Roman" w:hAnsi="Marianne" w:cs="Segoe UI"/>
          <w:color w:val="242424"/>
          <w:sz w:val="20"/>
          <w:szCs w:val="20"/>
          <w:lang w:eastAsia="fr-FR"/>
        </w:rPr>
        <w:t>un</w:t>
      </w:r>
      <w:r>
        <w:rPr>
          <w:rFonts w:ascii="Marianne" w:eastAsia="Times New Roman" w:hAnsi="Marianne" w:cs="Segoe UI"/>
          <w:color w:val="242424"/>
          <w:sz w:val="20"/>
          <w:szCs w:val="20"/>
          <w:lang w:eastAsia="fr-FR"/>
        </w:rPr>
        <w:t xml:space="preserve"> agent</w:t>
      </w:r>
      <w:r w:rsidRPr="00AF063B">
        <w:rPr>
          <w:rFonts w:ascii="Marianne" w:eastAsia="Times New Roman" w:hAnsi="Marianne" w:cs="Segoe UI"/>
          <w:color w:val="242424"/>
          <w:sz w:val="20"/>
          <w:szCs w:val="20"/>
          <w:lang w:eastAsia="fr-FR"/>
        </w:rPr>
        <w:t xml:space="preserve"> dédié sur la commune </w:t>
      </w:r>
      <w:r>
        <w:rPr>
          <w:rFonts w:ascii="Marianne" w:eastAsia="Times New Roman" w:hAnsi="Marianne" w:cs="Segoe UI"/>
          <w:color w:val="242424"/>
          <w:sz w:val="20"/>
          <w:szCs w:val="20"/>
          <w:lang w:eastAsia="fr-FR"/>
        </w:rPr>
        <w:t>afin d’</w:t>
      </w:r>
      <w:r w:rsidRPr="00AF063B">
        <w:rPr>
          <w:rFonts w:ascii="Marianne" w:eastAsia="Times New Roman" w:hAnsi="Marianne" w:cs="Segoe UI"/>
          <w:color w:val="242424"/>
          <w:sz w:val="20"/>
          <w:szCs w:val="20"/>
          <w:lang w:eastAsia="fr-FR"/>
        </w:rPr>
        <w:t xml:space="preserve">informer et </w:t>
      </w:r>
      <w:r>
        <w:rPr>
          <w:rFonts w:ascii="Marianne" w:eastAsia="Times New Roman" w:hAnsi="Marianne" w:cs="Segoe UI"/>
          <w:color w:val="242424"/>
          <w:sz w:val="20"/>
          <w:szCs w:val="20"/>
          <w:lang w:eastAsia="fr-FR"/>
        </w:rPr>
        <w:t>d’</w:t>
      </w:r>
      <w:r w:rsidRPr="00AF063B">
        <w:rPr>
          <w:rFonts w:ascii="Marianne" w:eastAsia="Times New Roman" w:hAnsi="Marianne" w:cs="Segoe UI"/>
          <w:color w:val="242424"/>
          <w:sz w:val="20"/>
          <w:szCs w:val="20"/>
          <w:lang w:eastAsia="fr-FR"/>
        </w:rPr>
        <w:t>accompagner les seniors sur leurs droits en gérontologie.</w:t>
      </w:r>
    </w:p>
    <w:p w14:paraId="26F2F582" w14:textId="77777777" w:rsidR="004333A2" w:rsidRPr="00EC5C8D" w:rsidRDefault="004333A2"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65CA488F" w14:textId="730B5583" w:rsidR="00016D36" w:rsidRPr="00EC5C8D" w:rsidRDefault="00016D3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lang w:eastAsia="fr-FR"/>
        </w:rPr>
        <w:t>La semaine bleue sera renouv</w:t>
      </w:r>
      <w:r w:rsidR="00AE3654" w:rsidRPr="00EC5C8D">
        <w:rPr>
          <w:rFonts w:ascii="Marianne" w:eastAsia="Times New Roman" w:hAnsi="Marianne" w:cs="Segoe UI"/>
          <w:color w:val="242424"/>
          <w:sz w:val="20"/>
          <w:szCs w:val="20"/>
          <w:lang w:eastAsia="fr-FR"/>
        </w:rPr>
        <w:t>elée avec un programme présentant des nouveautés</w:t>
      </w:r>
      <w:r w:rsidRPr="00EC5C8D">
        <w:rPr>
          <w:rFonts w:ascii="Marianne" w:eastAsia="Times New Roman" w:hAnsi="Marianne" w:cs="Segoe UI"/>
          <w:color w:val="242424"/>
          <w:sz w:val="20"/>
          <w:szCs w:val="20"/>
          <w:lang w:eastAsia="fr-FR"/>
        </w:rPr>
        <w:t>, offrant à chacun la possibilité de participer à diverses activités</w:t>
      </w:r>
      <w:r w:rsidR="00F80F95">
        <w:rPr>
          <w:rFonts w:ascii="Marianne" w:eastAsia="Times New Roman" w:hAnsi="Marianne" w:cs="Segoe UI"/>
          <w:color w:val="242424"/>
          <w:sz w:val="20"/>
          <w:szCs w:val="20"/>
          <w:lang w:eastAsia="fr-FR"/>
        </w:rPr>
        <w:t>.</w:t>
      </w:r>
    </w:p>
    <w:p w14:paraId="1C4E9182" w14:textId="50CF29FF" w:rsidR="00016D36" w:rsidRPr="00EC5C8D" w:rsidRDefault="00016D3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lang w:eastAsia="fr-FR"/>
        </w:rPr>
        <w:t>Deux nouvelles sorties, toujours en faveur des aînés, sont prévues cette année : une</w:t>
      </w:r>
      <w:r w:rsidR="00B2702A">
        <w:rPr>
          <w:rFonts w:ascii="Marianne" w:eastAsia="Times New Roman" w:hAnsi="Marianne" w:cs="Segoe UI"/>
          <w:color w:val="242424"/>
          <w:sz w:val="20"/>
          <w:szCs w:val="20"/>
          <w:lang w:eastAsia="fr-FR"/>
        </w:rPr>
        <w:t xml:space="preserve"> visite du Sénat en mars</w:t>
      </w:r>
      <w:r w:rsidRPr="00EC5C8D">
        <w:rPr>
          <w:rFonts w:ascii="Marianne" w:eastAsia="Times New Roman" w:hAnsi="Marianne" w:cs="Segoe UI"/>
          <w:color w:val="242424"/>
          <w:sz w:val="20"/>
          <w:szCs w:val="20"/>
          <w:lang w:eastAsia="fr-FR"/>
        </w:rPr>
        <w:t xml:space="preserve"> et une </w:t>
      </w:r>
      <w:r w:rsidR="00B2702A">
        <w:rPr>
          <w:rFonts w:ascii="Marianne" w:eastAsia="Times New Roman" w:hAnsi="Marianne" w:cs="Segoe UI"/>
          <w:color w:val="242424"/>
          <w:sz w:val="20"/>
          <w:szCs w:val="20"/>
          <w:lang w:eastAsia="fr-FR"/>
        </w:rPr>
        <w:t>autre sortie à la Cathédrale de Notre-Dame de Paris</w:t>
      </w:r>
      <w:r w:rsidRPr="00EC5C8D">
        <w:rPr>
          <w:rFonts w:ascii="Marianne" w:eastAsia="Times New Roman" w:hAnsi="Marianne" w:cs="Segoe UI"/>
          <w:color w:val="242424"/>
          <w:sz w:val="20"/>
          <w:szCs w:val="20"/>
          <w:lang w:eastAsia="fr-FR"/>
        </w:rPr>
        <w:t>.</w:t>
      </w:r>
    </w:p>
    <w:p w14:paraId="0D30EFDD" w14:textId="77777777" w:rsidR="00016D36" w:rsidRPr="00EC5C8D" w:rsidRDefault="00016D3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296E9747" w14:textId="4837F6CA" w:rsidR="00016D36" w:rsidRPr="00EC5C8D" w:rsidRDefault="00016D3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lang w:eastAsia="fr-FR"/>
        </w:rPr>
        <w:t xml:space="preserve">Par ailleurs, le CCAS a constaté une augmentation du nombre de seniors participant aux événements qui leur sont proposés. Pour satisfaire </w:t>
      </w:r>
      <w:r w:rsidR="00356738">
        <w:rPr>
          <w:rFonts w:ascii="Marianne" w:eastAsia="Times New Roman" w:hAnsi="Marianne" w:cs="Segoe UI"/>
          <w:color w:val="242424"/>
          <w:sz w:val="20"/>
          <w:szCs w:val="20"/>
          <w:lang w:eastAsia="fr-FR"/>
        </w:rPr>
        <w:t>à cette demande nouvelle</w:t>
      </w:r>
      <w:r w:rsidRPr="00EC5C8D">
        <w:rPr>
          <w:rFonts w:ascii="Marianne" w:eastAsia="Times New Roman" w:hAnsi="Marianne" w:cs="Segoe UI"/>
          <w:color w:val="242424"/>
          <w:sz w:val="20"/>
          <w:szCs w:val="20"/>
          <w:lang w:eastAsia="fr-FR"/>
        </w:rPr>
        <w:t>, il a été décidé d'accepter l'ensemble des participants dès que l'établissement accueillant le permet.</w:t>
      </w:r>
    </w:p>
    <w:p w14:paraId="5398D021" w14:textId="77777777" w:rsidR="006D2C66" w:rsidRPr="00EC5C8D" w:rsidRDefault="006D2C66" w:rsidP="00302924">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686EE725" w14:textId="77777777" w:rsidR="00A604B0" w:rsidRDefault="00016D36" w:rsidP="00A604B0">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lang w:eastAsia="fr-FR"/>
        </w:rPr>
        <w:t xml:space="preserve">Dans le cadre de </w:t>
      </w:r>
      <w:r w:rsidR="004333A2">
        <w:rPr>
          <w:rFonts w:ascii="Marianne" w:eastAsia="Times New Roman" w:hAnsi="Marianne" w:cs="Segoe UI"/>
          <w:color w:val="242424"/>
          <w:sz w:val="20"/>
          <w:szCs w:val="20"/>
          <w:lang w:eastAsia="fr-FR"/>
        </w:rPr>
        <w:t>cet</w:t>
      </w:r>
      <w:r w:rsidR="004333A2" w:rsidRPr="00EC5C8D">
        <w:rPr>
          <w:rFonts w:ascii="Marianne" w:eastAsia="Times New Roman" w:hAnsi="Marianne" w:cs="Segoe UI"/>
          <w:color w:val="242424"/>
          <w:sz w:val="20"/>
          <w:szCs w:val="20"/>
          <w:lang w:eastAsia="fr-FR"/>
        </w:rPr>
        <w:t xml:space="preserve"> </w:t>
      </w:r>
      <w:r w:rsidRPr="00EC5C8D">
        <w:rPr>
          <w:rFonts w:ascii="Marianne" w:eastAsia="Times New Roman" w:hAnsi="Marianne" w:cs="Segoe UI"/>
          <w:color w:val="242424"/>
          <w:sz w:val="20"/>
          <w:szCs w:val="20"/>
          <w:lang w:eastAsia="fr-FR"/>
        </w:rPr>
        <w:t xml:space="preserve">engagement </w:t>
      </w:r>
      <w:r w:rsidR="00AE3654" w:rsidRPr="00EC5C8D">
        <w:rPr>
          <w:rFonts w:ascii="Marianne" w:eastAsia="Times New Roman" w:hAnsi="Marianne" w:cs="Segoe UI"/>
          <w:color w:val="242424"/>
          <w:sz w:val="20"/>
          <w:szCs w:val="20"/>
          <w:lang w:eastAsia="fr-FR"/>
        </w:rPr>
        <w:t>envers nos aînés, un dossier de demande de subvention</w:t>
      </w:r>
      <w:r w:rsidRPr="00EC5C8D">
        <w:rPr>
          <w:rFonts w:ascii="Marianne" w:eastAsia="Times New Roman" w:hAnsi="Marianne" w:cs="Segoe UI"/>
          <w:color w:val="242424"/>
          <w:sz w:val="20"/>
          <w:szCs w:val="20"/>
          <w:lang w:eastAsia="fr-FR"/>
        </w:rPr>
        <w:t xml:space="preserve"> </w:t>
      </w:r>
      <w:r w:rsidR="00AE3654" w:rsidRPr="00EC5C8D">
        <w:rPr>
          <w:rFonts w:ascii="Marianne" w:eastAsia="Times New Roman" w:hAnsi="Marianne" w:cs="Segoe UI"/>
          <w:color w:val="242424"/>
          <w:sz w:val="20"/>
          <w:szCs w:val="20"/>
          <w:lang w:eastAsia="fr-FR"/>
        </w:rPr>
        <w:t>a été déposé</w:t>
      </w:r>
      <w:r w:rsidRPr="00EC5C8D">
        <w:rPr>
          <w:rFonts w:ascii="Marianne" w:eastAsia="Times New Roman" w:hAnsi="Marianne" w:cs="Segoe UI"/>
          <w:color w:val="242424"/>
          <w:sz w:val="20"/>
          <w:szCs w:val="20"/>
          <w:lang w:eastAsia="fr-FR"/>
        </w:rPr>
        <w:t xml:space="preserve"> en décembre</w:t>
      </w:r>
      <w:r w:rsidR="00B2702A">
        <w:rPr>
          <w:rFonts w:ascii="Marianne" w:eastAsia="Times New Roman" w:hAnsi="Marianne" w:cs="Segoe UI"/>
          <w:color w:val="242424"/>
          <w:sz w:val="20"/>
          <w:szCs w:val="20"/>
          <w:lang w:eastAsia="fr-FR"/>
        </w:rPr>
        <w:t xml:space="preserve"> 2024</w:t>
      </w:r>
      <w:r w:rsidR="00AE3654" w:rsidRPr="00EC5C8D">
        <w:rPr>
          <w:rFonts w:ascii="Marianne" w:eastAsia="Times New Roman" w:hAnsi="Marianne" w:cs="Segoe UI"/>
          <w:color w:val="242424"/>
          <w:sz w:val="20"/>
          <w:szCs w:val="20"/>
          <w:lang w:eastAsia="fr-FR"/>
        </w:rPr>
        <w:t xml:space="preserve"> au</w:t>
      </w:r>
      <w:r w:rsidR="004333A2">
        <w:rPr>
          <w:rFonts w:ascii="Marianne" w:eastAsia="Times New Roman" w:hAnsi="Marianne" w:cs="Segoe UI"/>
          <w:color w:val="242424"/>
          <w:sz w:val="20"/>
          <w:szCs w:val="20"/>
          <w:lang w:eastAsia="fr-FR"/>
        </w:rPr>
        <w:t>près du</w:t>
      </w:r>
      <w:r w:rsidR="00AE3654" w:rsidRPr="00EC5C8D">
        <w:rPr>
          <w:rFonts w:ascii="Marianne" w:eastAsia="Times New Roman" w:hAnsi="Marianne" w:cs="Segoe UI"/>
          <w:color w:val="242424"/>
          <w:sz w:val="20"/>
          <w:szCs w:val="20"/>
          <w:lang w:eastAsia="fr-FR"/>
        </w:rPr>
        <w:t xml:space="preserve"> Conseil Départemental</w:t>
      </w:r>
      <w:r w:rsidR="006D2C66" w:rsidRPr="00EC5C8D">
        <w:rPr>
          <w:rFonts w:ascii="Marianne" w:eastAsia="Times New Roman" w:hAnsi="Marianne" w:cs="Segoe UI"/>
          <w:color w:val="242424"/>
          <w:sz w:val="20"/>
          <w:szCs w:val="20"/>
          <w:lang w:eastAsia="fr-FR"/>
        </w:rPr>
        <w:t xml:space="preserve"> de l’Essonne</w:t>
      </w:r>
      <w:r w:rsidRPr="00EC5C8D">
        <w:rPr>
          <w:rFonts w:ascii="Marianne" w:eastAsia="Times New Roman" w:hAnsi="Marianne" w:cs="Segoe UI"/>
          <w:color w:val="242424"/>
          <w:sz w:val="20"/>
          <w:szCs w:val="20"/>
          <w:lang w:eastAsia="fr-FR"/>
        </w:rPr>
        <w:t xml:space="preserve"> </w:t>
      </w:r>
      <w:r w:rsidR="004333A2">
        <w:rPr>
          <w:rFonts w:ascii="Marianne" w:eastAsia="Times New Roman" w:hAnsi="Marianne" w:cs="Segoe UI"/>
          <w:color w:val="242424"/>
          <w:sz w:val="20"/>
          <w:szCs w:val="20"/>
          <w:lang w:eastAsia="fr-FR"/>
        </w:rPr>
        <w:t>en vue de</w:t>
      </w:r>
      <w:r w:rsidR="004333A2" w:rsidRPr="00EC5C8D">
        <w:rPr>
          <w:rFonts w:ascii="Marianne" w:eastAsia="Times New Roman" w:hAnsi="Marianne" w:cs="Segoe UI"/>
          <w:color w:val="242424"/>
          <w:sz w:val="20"/>
          <w:szCs w:val="20"/>
          <w:lang w:eastAsia="fr-FR"/>
        </w:rPr>
        <w:t xml:space="preserve"> </w:t>
      </w:r>
      <w:r w:rsidRPr="00EC5C8D">
        <w:rPr>
          <w:rFonts w:ascii="Marianne" w:eastAsia="Times New Roman" w:hAnsi="Marianne" w:cs="Segoe UI"/>
          <w:color w:val="242424"/>
          <w:sz w:val="20"/>
          <w:szCs w:val="20"/>
          <w:lang w:eastAsia="fr-FR"/>
        </w:rPr>
        <w:t>financer diverses activités telles que la marche, la sculpture, la danse, les ateliers florales et</w:t>
      </w:r>
      <w:r w:rsidR="004333A2">
        <w:rPr>
          <w:rFonts w:ascii="Marianne" w:eastAsia="Times New Roman" w:hAnsi="Marianne" w:cs="Segoe UI"/>
          <w:color w:val="242424"/>
          <w:sz w:val="20"/>
          <w:szCs w:val="20"/>
          <w:lang w:eastAsia="fr-FR"/>
        </w:rPr>
        <w:t xml:space="preserve"> assister à des représentations théâtrales.</w:t>
      </w:r>
      <w:r w:rsidRPr="00EC5C8D">
        <w:rPr>
          <w:rFonts w:ascii="Marianne" w:eastAsia="Times New Roman" w:hAnsi="Marianne" w:cs="Segoe UI"/>
          <w:color w:val="242424"/>
          <w:sz w:val="20"/>
          <w:szCs w:val="20"/>
          <w:lang w:eastAsia="fr-FR"/>
        </w:rPr>
        <w:t xml:space="preserve"> Ces activités visent à maintenir</w:t>
      </w:r>
    </w:p>
    <w:p w14:paraId="22D4219A" w14:textId="40250CF5" w:rsidR="00A604B0" w:rsidRDefault="00016D36" w:rsidP="00A604B0">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lang w:eastAsia="fr-FR"/>
        </w:rPr>
        <w:t>l'activité des seniors de façon régulière, en fonction de leurs envies et de leurs possibilités.</w:t>
      </w:r>
      <w:r w:rsidR="00F37860">
        <w:rPr>
          <w:rFonts w:ascii="Marianne" w:eastAsia="Times New Roman" w:hAnsi="Marianne" w:cs="Segoe UI"/>
          <w:color w:val="242424"/>
          <w:sz w:val="20"/>
          <w:szCs w:val="20"/>
          <w:lang w:eastAsia="fr-FR"/>
        </w:rPr>
        <w:t xml:space="preserve"> </w:t>
      </w:r>
    </w:p>
    <w:p w14:paraId="3DFFEF94" w14:textId="1AD97116" w:rsidR="00F37860" w:rsidRPr="00F37860" w:rsidRDefault="00F37860" w:rsidP="00A604B0">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Les recettes pour 2024 sont conformes aux prévisions. I</w:t>
      </w:r>
      <w:r w:rsidR="00A604B0">
        <w:rPr>
          <w:rFonts w:ascii="Marianne" w:eastAsia="Times New Roman" w:hAnsi="Marianne" w:cs="Segoe UI"/>
          <w:color w:val="242424"/>
          <w:sz w:val="20"/>
          <w:szCs w:val="20"/>
          <w:lang w:eastAsia="fr-FR"/>
        </w:rPr>
        <w:t>l est a noté un report de 16 986,03</w:t>
      </w:r>
      <w:r w:rsidRPr="00F37860">
        <w:rPr>
          <w:rFonts w:ascii="Marianne" w:eastAsia="Times New Roman" w:hAnsi="Marianne" w:cs="Segoe UI"/>
          <w:color w:val="242424"/>
          <w:sz w:val="20"/>
          <w:szCs w:val="20"/>
          <w:lang w:eastAsia="fr-FR"/>
        </w:rPr>
        <w:t>€ le l’année précédente. Une preuve de bonne gestion. </w:t>
      </w:r>
    </w:p>
    <w:p w14:paraId="3785E7E8" w14:textId="36303278" w:rsidR="00F7086A" w:rsidRPr="00A604B0" w:rsidRDefault="00F37860" w:rsidP="00A604B0">
      <w:pPr>
        <w:shd w:val="clear" w:color="auto" w:fill="FFFFFF"/>
        <w:spacing w:line="240" w:lineRule="auto"/>
        <w:jc w:val="both"/>
        <w:textAlignment w:val="baseline"/>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Il est à souligné l’effort du CCAS de continuer son action pour tous les habitants dans une juste mesure de finances locales. </w:t>
      </w:r>
    </w:p>
    <w:p w14:paraId="176B19D3" w14:textId="7C6B32B9" w:rsidR="00F37860" w:rsidRPr="00F37860" w:rsidRDefault="00F37860" w:rsidP="00302924">
      <w:pPr>
        <w:spacing w:after="0" w:line="240" w:lineRule="auto"/>
        <w:jc w:val="both"/>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Le total des dépenses cumulées reste conforme à notre prévision. </w:t>
      </w:r>
    </w:p>
    <w:p w14:paraId="02CA6808" w14:textId="77777777" w:rsidR="00F37860" w:rsidRPr="00F37860" w:rsidRDefault="00F37860" w:rsidP="00302924">
      <w:pPr>
        <w:spacing w:after="0" w:line="240" w:lineRule="auto"/>
        <w:jc w:val="both"/>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Aussi, pour 2025, les contraintes budgétaires compréhensibles, dans notre situation nationale et internationale, comme souligné plus avant nous incitent à une grande prudence. </w:t>
      </w:r>
    </w:p>
    <w:p w14:paraId="2A05AD1C" w14:textId="77777777" w:rsidR="00F37860" w:rsidRPr="00F37860" w:rsidRDefault="00F37860" w:rsidP="00302924">
      <w:pPr>
        <w:spacing w:after="0" w:line="240" w:lineRule="auto"/>
        <w:jc w:val="both"/>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Cependant, nous vous proposons dans ce ROB beaucoup d’actions au service de tous. </w:t>
      </w:r>
    </w:p>
    <w:p w14:paraId="36CED97A" w14:textId="0D6D2200" w:rsidR="00F37860" w:rsidRDefault="00F37860" w:rsidP="00302924">
      <w:pPr>
        <w:spacing w:after="0" w:line="240" w:lineRule="auto"/>
        <w:jc w:val="both"/>
        <w:rPr>
          <w:rFonts w:ascii="Marianne" w:eastAsia="Times New Roman" w:hAnsi="Marianne" w:cs="Segoe UI"/>
          <w:color w:val="242424"/>
          <w:sz w:val="20"/>
          <w:szCs w:val="20"/>
          <w:lang w:eastAsia="fr-FR"/>
        </w:rPr>
      </w:pPr>
      <w:r w:rsidRPr="00F37860">
        <w:rPr>
          <w:rFonts w:ascii="Marianne" w:eastAsia="Times New Roman" w:hAnsi="Marianne" w:cs="Segoe UI"/>
          <w:color w:val="242424"/>
          <w:sz w:val="20"/>
          <w:szCs w:val="20"/>
          <w:lang w:eastAsia="fr-FR"/>
        </w:rPr>
        <w:t>Plus d’actions avec de coûts maitrisés, plus de sorties, plus de variétés dans nos prestations. </w:t>
      </w:r>
    </w:p>
    <w:p w14:paraId="2EBE12A6" w14:textId="06BF112F" w:rsidR="00F7086A" w:rsidRDefault="00F7086A" w:rsidP="00F37860">
      <w:pPr>
        <w:spacing w:after="0" w:line="240" w:lineRule="auto"/>
        <w:rPr>
          <w:rFonts w:ascii="Marianne" w:eastAsia="Times New Roman" w:hAnsi="Marianne" w:cs="Segoe UI"/>
          <w:color w:val="242424"/>
          <w:sz w:val="20"/>
          <w:szCs w:val="20"/>
          <w:lang w:eastAsia="fr-FR"/>
        </w:rPr>
      </w:pPr>
    </w:p>
    <w:p w14:paraId="291AF62E" w14:textId="584DFD47" w:rsidR="007A611D" w:rsidRDefault="007A611D" w:rsidP="00F37860">
      <w:pPr>
        <w:spacing w:after="0" w:line="240" w:lineRule="auto"/>
        <w:rPr>
          <w:rFonts w:ascii="Marianne" w:eastAsia="Times New Roman" w:hAnsi="Marianne" w:cs="Segoe UI"/>
          <w:color w:val="242424"/>
          <w:sz w:val="20"/>
          <w:szCs w:val="20"/>
          <w:lang w:eastAsia="fr-FR"/>
        </w:rPr>
      </w:pPr>
    </w:p>
    <w:p w14:paraId="450D2A6F" w14:textId="35B774FF" w:rsidR="007A611D" w:rsidRDefault="00E8597F" w:rsidP="00356738">
      <w:pPr>
        <w:shd w:val="clear" w:color="auto" w:fill="FFFFFF"/>
        <w:spacing w:after="0" w:line="240" w:lineRule="auto"/>
        <w:jc w:val="both"/>
        <w:textAlignment w:val="baseline"/>
        <w:rPr>
          <w:rFonts w:ascii="Marianne" w:eastAsia="Times New Roman" w:hAnsi="Marianne" w:cs="Segoe UI"/>
          <w:color w:val="242424"/>
          <w:sz w:val="20"/>
          <w:szCs w:val="20"/>
          <w:lang w:eastAsia="fr-FR"/>
        </w:rPr>
      </w:pPr>
      <w:r>
        <w:rPr>
          <w:noProof/>
          <w:lang w:eastAsia="fr-FR"/>
        </w:rPr>
        <w:lastRenderedPageBreak/>
        <w:drawing>
          <wp:inline distT="0" distB="0" distL="0" distR="0" wp14:anchorId="5A103646" wp14:editId="62EBC009">
            <wp:extent cx="4805363" cy="3005138"/>
            <wp:effectExtent l="0" t="0" r="14605" b="508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37C105" w14:textId="48BD84B2" w:rsidR="007A611D" w:rsidRDefault="007A611D" w:rsidP="00356738">
      <w:pPr>
        <w:shd w:val="clear" w:color="auto" w:fill="FFFFFF"/>
        <w:spacing w:after="0" w:line="240" w:lineRule="auto"/>
        <w:jc w:val="both"/>
        <w:textAlignment w:val="baseline"/>
        <w:rPr>
          <w:rFonts w:ascii="Marianne" w:eastAsia="Times New Roman" w:hAnsi="Marianne" w:cs="Segoe UI"/>
          <w:color w:val="242424"/>
          <w:sz w:val="20"/>
          <w:szCs w:val="20"/>
          <w:lang w:eastAsia="fr-FR"/>
        </w:rPr>
      </w:pPr>
    </w:p>
    <w:p w14:paraId="6C2DF405" w14:textId="33F30ACD" w:rsidR="00016D36" w:rsidRPr="00EC5C8D" w:rsidRDefault="00016D36" w:rsidP="00302924">
      <w:pPr>
        <w:shd w:val="clear" w:color="auto" w:fill="FFFFFF"/>
        <w:spacing w:after="0" w:line="240" w:lineRule="auto"/>
        <w:textAlignment w:val="baseline"/>
        <w:rPr>
          <w:rFonts w:ascii="Marianne" w:eastAsia="Times New Roman" w:hAnsi="Marianne" w:cs="Segoe UI"/>
          <w:color w:val="242424"/>
          <w:sz w:val="20"/>
          <w:szCs w:val="20"/>
          <w:lang w:eastAsia="fr-FR"/>
        </w:rPr>
      </w:pPr>
      <w:r w:rsidRPr="00EC5C8D">
        <w:rPr>
          <w:rFonts w:ascii="Marianne" w:eastAsia="Times New Roman" w:hAnsi="Marianne" w:cs="Segoe UI"/>
          <w:color w:val="242424"/>
          <w:sz w:val="20"/>
          <w:szCs w:val="20"/>
          <w:lang w:eastAsia="fr-FR"/>
        </w:rPr>
        <w:t>Nous sommes convaincus que ces initiatives continueront à encourager la participation active de nos aînés et aux personnes dans le besoin à répondre aux besoins évolutifs de notre communa</w:t>
      </w:r>
      <w:r w:rsidR="00B2702A">
        <w:rPr>
          <w:rFonts w:ascii="Marianne" w:eastAsia="Times New Roman" w:hAnsi="Marianne" w:cs="Segoe UI"/>
          <w:color w:val="242424"/>
          <w:sz w:val="20"/>
          <w:szCs w:val="20"/>
          <w:lang w:eastAsia="fr-FR"/>
        </w:rPr>
        <w:t>uté tout au long de l'année 2025</w:t>
      </w:r>
      <w:r w:rsidRPr="00EC5C8D">
        <w:rPr>
          <w:rFonts w:ascii="Marianne" w:eastAsia="Times New Roman" w:hAnsi="Marianne" w:cs="Segoe UI"/>
          <w:color w:val="242424"/>
          <w:sz w:val="20"/>
          <w:szCs w:val="20"/>
          <w:lang w:eastAsia="fr-FR"/>
        </w:rPr>
        <w:t>.</w:t>
      </w:r>
    </w:p>
    <w:p w14:paraId="04FC7EE1" w14:textId="77777777" w:rsidR="004A56C0" w:rsidRPr="00EC5C8D" w:rsidRDefault="004A56C0" w:rsidP="00302924">
      <w:pPr>
        <w:shd w:val="clear" w:color="auto" w:fill="FFFFFF" w:themeFill="background1"/>
        <w:spacing w:line="240" w:lineRule="auto"/>
        <w:rPr>
          <w:rFonts w:ascii="Marianne" w:hAnsi="Marianne" w:cs="Times New Roman"/>
          <w:sz w:val="20"/>
          <w:szCs w:val="20"/>
        </w:rPr>
      </w:pPr>
    </w:p>
    <w:p w14:paraId="27A97B39" w14:textId="673182DB" w:rsidR="00B21F46" w:rsidRPr="00EC5C8D" w:rsidRDefault="00B9439C" w:rsidP="00302924">
      <w:pPr>
        <w:shd w:val="clear" w:color="auto" w:fill="FFFFFF" w:themeFill="background1"/>
        <w:spacing w:line="240" w:lineRule="auto"/>
        <w:jc w:val="both"/>
        <w:rPr>
          <w:rFonts w:ascii="Marianne" w:hAnsi="Marianne" w:cs="Times New Roman"/>
          <w:sz w:val="20"/>
          <w:szCs w:val="20"/>
        </w:rPr>
      </w:pPr>
      <w:r w:rsidRPr="00EC5C8D">
        <w:rPr>
          <w:rFonts w:ascii="Marianne" w:hAnsi="Marianne" w:cs="Times New Roman"/>
          <w:sz w:val="20"/>
          <w:szCs w:val="20"/>
        </w:rPr>
        <w:t xml:space="preserve">Il est par conséquent demandé aux membres du Conseil d’Administration de </w:t>
      </w:r>
      <w:r w:rsidR="00E87945" w:rsidRPr="00EC5C8D">
        <w:rPr>
          <w:rFonts w:ascii="Marianne" w:hAnsi="Marianne" w:cs="Times New Roman"/>
          <w:sz w:val="20"/>
          <w:szCs w:val="20"/>
        </w:rPr>
        <w:t>prendre acte du</w:t>
      </w:r>
      <w:r w:rsidRPr="00EC5C8D">
        <w:rPr>
          <w:rFonts w:ascii="Marianne" w:hAnsi="Marianne" w:cs="Times New Roman"/>
          <w:sz w:val="20"/>
          <w:szCs w:val="20"/>
        </w:rPr>
        <w:t xml:space="preserve"> présent rapport</w:t>
      </w:r>
      <w:r w:rsidR="004734F2" w:rsidRPr="00EC5C8D">
        <w:rPr>
          <w:rFonts w:ascii="Marianne" w:hAnsi="Marianne" w:cs="Times New Roman"/>
          <w:sz w:val="20"/>
          <w:szCs w:val="20"/>
        </w:rPr>
        <w:t xml:space="preserve"> d’orient</w:t>
      </w:r>
      <w:r w:rsidR="00B2702A">
        <w:rPr>
          <w:rFonts w:ascii="Marianne" w:hAnsi="Marianne" w:cs="Times New Roman"/>
          <w:sz w:val="20"/>
          <w:szCs w:val="20"/>
        </w:rPr>
        <w:t>ations budgétaires 2025</w:t>
      </w:r>
      <w:r w:rsidRPr="00EC5C8D">
        <w:rPr>
          <w:rFonts w:ascii="Marianne" w:hAnsi="Marianne" w:cs="Times New Roman"/>
          <w:sz w:val="20"/>
          <w:szCs w:val="20"/>
        </w:rPr>
        <w:t xml:space="preserve">. </w:t>
      </w:r>
    </w:p>
    <w:sectPr w:rsidR="00B21F46" w:rsidRPr="00EC5C8D" w:rsidSect="00122EE6">
      <w:pgSz w:w="11906" w:h="16838"/>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55E03" w14:textId="77777777" w:rsidR="00FA657B" w:rsidRDefault="00FA657B" w:rsidP="000B05CE">
      <w:pPr>
        <w:spacing w:after="0" w:line="240" w:lineRule="auto"/>
      </w:pPr>
      <w:r>
        <w:separator/>
      </w:r>
    </w:p>
  </w:endnote>
  <w:endnote w:type="continuationSeparator" w:id="0">
    <w:p w14:paraId="5934AD2C" w14:textId="77777777" w:rsidR="00FA657B" w:rsidRDefault="00FA657B" w:rsidP="000B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615576"/>
      <w:docPartObj>
        <w:docPartGallery w:val="Page Numbers (Bottom of Page)"/>
        <w:docPartUnique/>
      </w:docPartObj>
    </w:sdtPr>
    <w:sdtEndPr/>
    <w:sdtContent>
      <w:p w14:paraId="6BEEA99E" w14:textId="431D68DC" w:rsidR="00BE45AE" w:rsidRDefault="00BE45AE">
        <w:pPr>
          <w:pStyle w:val="Pieddepage"/>
          <w:jc w:val="right"/>
        </w:pPr>
        <w:r>
          <w:fldChar w:fldCharType="begin"/>
        </w:r>
        <w:r>
          <w:instrText>PAGE   \* MERGEFORMAT</w:instrText>
        </w:r>
        <w:r>
          <w:fldChar w:fldCharType="separate"/>
        </w:r>
        <w:r w:rsidR="00DD2AD6">
          <w:rPr>
            <w:noProof/>
          </w:rPr>
          <w:t>5</w:t>
        </w:r>
        <w:r>
          <w:fldChar w:fldCharType="end"/>
        </w:r>
      </w:p>
    </w:sdtContent>
  </w:sdt>
  <w:p w14:paraId="3DEE0916" w14:textId="77777777" w:rsidR="00BE45AE" w:rsidRDefault="00BE45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7CF62" w14:textId="77777777" w:rsidR="00FA657B" w:rsidRDefault="00FA657B" w:rsidP="000B05CE">
      <w:pPr>
        <w:spacing w:after="0" w:line="240" w:lineRule="auto"/>
      </w:pPr>
      <w:r>
        <w:separator/>
      </w:r>
    </w:p>
  </w:footnote>
  <w:footnote w:type="continuationSeparator" w:id="0">
    <w:p w14:paraId="63E16A45" w14:textId="77777777" w:rsidR="00FA657B" w:rsidRDefault="00FA657B" w:rsidP="000B0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3ED"/>
    <w:multiLevelType w:val="hybridMultilevel"/>
    <w:tmpl w:val="EBC481D4"/>
    <w:lvl w:ilvl="0" w:tplc="3F7282A2">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948BF"/>
    <w:multiLevelType w:val="hybridMultilevel"/>
    <w:tmpl w:val="8EA8405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86C3D9C"/>
    <w:multiLevelType w:val="multilevel"/>
    <w:tmpl w:val="9EB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206A2"/>
    <w:multiLevelType w:val="multilevel"/>
    <w:tmpl w:val="3B0E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D338A"/>
    <w:multiLevelType w:val="hybridMultilevel"/>
    <w:tmpl w:val="858CE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4B55B0"/>
    <w:multiLevelType w:val="hybridMultilevel"/>
    <w:tmpl w:val="AC3AC810"/>
    <w:lvl w:ilvl="0" w:tplc="3F7282A2">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8D7264"/>
    <w:multiLevelType w:val="hybridMultilevel"/>
    <w:tmpl w:val="8392219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227F14D4"/>
    <w:multiLevelType w:val="hybridMultilevel"/>
    <w:tmpl w:val="86D05CBC"/>
    <w:lvl w:ilvl="0" w:tplc="F8E28948">
      <w:start w:val="1"/>
      <w:numFmt w:val="upperLetter"/>
      <w:lvlText w:val="%1."/>
      <w:lvlJc w:val="left"/>
      <w:pPr>
        <w:ind w:left="360" w:hanging="360"/>
      </w:pPr>
      <w:rPr>
        <w:color w:val="4472C4" w:themeColor="accen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683336C"/>
    <w:multiLevelType w:val="multilevel"/>
    <w:tmpl w:val="A10A8D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B5B5E"/>
    <w:multiLevelType w:val="hybridMultilevel"/>
    <w:tmpl w:val="245A027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FA5449"/>
    <w:multiLevelType w:val="hybridMultilevel"/>
    <w:tmpl w:val="8BEA21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75F7470"/>
    <w:multiLevelType w:val="hybridMultilevel"/>
    <w:tmpl w:val="20B051D4"/>
    <w:lvl w:ilvl="0" w:tplc="2ECCD47C">
      <w:numFmt w:val="bullet"/>
      <w:lvlText w:val="-"/>
      <w:lvlJc w:val="left"/>
      <w:pPr>
        <w:tabs>
          <w:tab w:val="num" w:pos="720"/>
        </w:tabs>
        <w:ind w:left="720" w:hanging="360"/>
      </w:pPr>
      <w:rPr>
        <w:rFonts w:ascii="Gill Sans MT" w:eastAsia="Times New Roman" w:hAnsi="Gill Sans M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70506"/>
    <w:multiLevelType w:val="hybridMultilevel"/>
    <w:tmpl w:val="BB16C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170AA6"/>
    <w:multiLevelType w:val="hybridMultilevel"/>
    <w:tmpl w:val="E206B6A8"/>
    <w:lvl w:ilvl="0" w:tplc="B1D84B6E">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4" w15:restartNumberingAfterBreak="0">
    <w:nsid w:val="4D5C14B7"/>
    <w:multiLevelType w:val="hybridMultilevel"/>
    <w:tmpl w:val="DFA0AF56"/>
    <w:lvl w:ilvl="0" w:tplc="040C000D">
      <w:start w:val="1"/>
      <w:numFmt w:val="bullet"/>
      <w:lvlText w:val=""/>
      <w:lvlJc w:val="left"/>
      <w:pPr>
        <w:ind w:left="2220" w:hanging="360"/>
      </w:pPr>
      <w:rPr>
        <w:rFonts w:ascii="Wingdings" w:hAnsi="Wingdings" w:hint="default"/>
      </w:rPr>
    </w:lvl>
    <w:lvl w:ilvl="1" w:tplc="040C0003">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15" w15:restartNumberingAfterBreak="0">
    <w:nsid w:val="51154748"/>
    <w:multiLevelType w:val="multilevel"/>
    <w:tmpl w:val="93B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B3BFA"/>
    <w:multiLevelType w:val="hybridMultilevel"/>
    <w:tmpl w:val="F29CF926"/>
    <w:lvl w:ilvl="0" w:tplc="B18A9192">
      <w:numFmt w:val="bullet"/>
      <w:lvlText w:val="-"/>
      <w:lvlJc w:val="left"/>
      <w:pPr>
        <w:tabs>
          <w:tab w:val="num" w:pos="720"/>
        </w:tabs>
        <w:ind w:left="720" w:hanging="360"/>
      </w:pPr>
      <w:rPr>
        <w:rFonts w:ascii="Gill Sans MT" w:eastAsia="Times New Roman" w:hAnsi="Gill Sans M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5558EC"/>
    <w:multiLevelType w:val="hybridMultilevel"/>
    <w:tmpl w:val="D97882B6"/>
    <w:lvl w:ilvl="0" w:tplc="F33267F8">
      <w:start w:val="1"/>
      <w:numFmt w:val="decimal"/>
      <w:lvlText w:val="%1."/>
      <w:lvlJc w:val="left"/>
    </w:lvl>
    <w:lvl w:ilvl="1" w:tplc="2CEE2C6C">
      <w:numFmt w:val="decimal"/>
      <w:lvlText w:val=""/>
      <w:lvlJc w:val="left"/>
    </w:lvl>
    <w:lvl w:ilvl="2" w:tplc="90825212">
      <w:numFmt w:val="decimal"/>
      <w:lvlText w:val=""/>
      <w:lvlJc w:val="left"/>
    </w:lvl>
    <w:lvl w:ilvl="3" w:tplc="FE56B586">
      <w:numFmt w:val="decimal"/>
      <w:lvlText w:val=""/>
      <w:lvlJc w:val="left"/>
    </w:lvl>
    <w:lvl w:ilvl="4" w:tplc="58ECB5EE">
      <w:numFmt w:val="decimal"/>
      <w:lvlText w:val=""/>
      <w:lvlJc w:val="left"/>
    </w:lvl>
    <w:lvl w:ilvl="5" w:tplc="FCB43078">
      <w:numFmt w:val="decimal"/>
      <w:lvlText w:val=""/>
      <w:lvlJc w:val="left"/>
    </w:lvl>
    <w:lvl w:ilvl="6" w:tplc="B668457C">
      <w:numFmt w:val="decimal"/>
      <w:lvlText w:val=""/>
      <w:lvlJc w:val="left"/>
    </w:lvl>
    <w:lvl w:ilvl="7" w:tplc="FDCAE5D0">
      <w:numFmt w:val="decimal"/>
      <w:lvlText w:val=""/>
      <w:lvlJc w:val="left"/>
    </w:lvl>
    <w:lvl w:ilvl="8" w:tplc="1E1C5F7E">
      <w:numFmt w:val="decimal"/>
      <w:lvlText w:val=""/>
      <w:lvlJc w:val="left"/>
    </w:lvl>
  </w:abstractNum>
  <w:abstractNum w:abstractNumId="18" w15:restartNumberingAfterBreak="0">
    <w:nsid w:val="62826894"/>
    <w:multiLevelType w:val="multilevel"/>
    <w:tmpl w:val="702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E370A"/>
    <w:multiLevelType w:val="hybridMultilevel"/>
    <w:tmpl w:val="A450F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5B492F"/>
    <w:multiLevelType w:val="multilevel"/>
    <w:tmpl w:val="CE0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A7668"/>
    <w:multiLevelType w:val="multilevel"/>
    <w:tmpl w:val="7E44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91C80"/>
    <w:multiLevelType w:val="hybridMultilevel"/>
    <w:tmpl w:val="467EABC4"/>
    <w:lvl w:ilvl="0" w:tplc="2ECCD47C">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4422F7"/>
    <w:multiLevelType w:val="hybridMultilevel"/>
    <w:tmpl w:val="3182B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B5038E"/>
    <w:multiLevelType w:val="hybridMultilevel"/>
    <w:tmpl w:val="F82EB51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17"/>
  </w:num>
  <w:num w:numId="2">
    <w:abstractNumId w:val="7"/>
  </w:num>
  <w:num w:numId="3">
    <w:abstractNumId w:val="10"/>
  </w:num>
  <w:num w:numId="4">
    <w:abstractNumId w:val="14"/>
  </w:num>
  <w:num w:numId="5">
    <w:abstractNumId w:val="6"/>
  </w:num>
  <w:num w:numId="6">
    <w:abstractNumId w:val="1"/>
  </w:num>
  <w:num w:numId="7">
    <w:abstractNumId w:val="13"/>
  </w:num>
  <w:num w:numId="8">
    <w:abstractNumId w:val="11"/>
  </w:num>
  <w:num w:numId="9">
    <w:abstractNumId w:val="16"/>
  </w:num>
  <w:num w:numId="10">
    <w:abstractNumId w:val="19"/>
  </w:num>
  <w:num w:numId="11">
    <w:abstractNumId w:val="5"/>
  </w:num>
  <w:num w:numId="12">
    <w:abstractNumId w:val="0"/>
  </w:num>
  <w:num w:numId="13">
    <w:abstractNumId w:val="22"/>
  </w:num>
  <w:num w:numId="14">
    <w:abstractNumId w:val="23"/>
  </w:num>
  <w:num w:numId="15">
    <w:abstractNumId w:val="24"/>
  </w:num>
  <w:num w:numId="16">
    <w:abstractNumId w:val="9"/>
  </w:num>
  <w:num w:numId="17">
    <w:abstractNumId w:val="2"/>
  </w:num>
  <w:num w:numId="18">
    <w:abstractNumId w:val="18"/>
  </w:num>
  <w:num w:numId="19">
    <w:abstractNumId w:val="4"/>
  </w:num>
  <w:num w:numId="20">
    <w:abstractNumId w:val="3"/>
  </w:num>
  <w:num w:numId="21">
    <w:abstractNumId w:val="21"/>
  </w:num>
  <w:num w:numId="22">
    <w:abstractNumId w:val="15"/>
  </w:num>
  <w:num w:numId="23">
    <w:abstractNumId w:val="20"/>
  </w:num>
  <w:num w:numId="24">
    <w:abstractNumId w:val="12"/>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AC"/>
    <w:rsid w:val="000007EC"/>
    <w:rsid w:val="00006907"/>
    <w:rsid w:val="00011027"/>
    <w:rsid w:val="00016D36"/>
    <w:rsid w:val="00022BC5"/>
    <w:rsid w:val="00024C0F"/>
    <w:rsid w:val="0002632B"/>
    <w:rsid w:val="00026414"/>
    <w:rsid w:val="000459FD"/>
    <w:rsid w:val="000472E1"/>
    <w:rsid w:val="00052E0D"/>
    <w:rsid w:val="000645DD"/>
    <w:rsid w:val="00072CEF"/>
    <w:rsid w:val="00073185"/>
    <w:rsid w:val="00075F43"/>
    <w:rsid w:val="00091239"/>
    <w:rsid w:val="0009313B"/>
    <w:rsid w:val="00095A49"/>
    <w:rsid w:val="000A07FC"/>
    <w:rsid w:val="000B05CE"/>
    <w:rsid w:val="000B4DFF"/>
    <w:rsid w:val="000C0BA3"/>
    <w:rsid w:val="000C2827"/>
    <w:rsid w:val="000C69CD"/>
    <w:rsid w:val="000D0B2D"/>
    <w:rsid w:val="000E5869"/>
    <w:rsid w:val="000F17CB"/>
    <w:rsid w:val="000F686A"/>
    <w:rsid w:val="00102AA8"/>
    <w:rsid w:val="00106222"/>
    <w:rsid w:val="00106DCE"/>
    <w:rsid w:val="001100F2"/>
    <w:rsid w:val="0012148A"/>
    <w:rsid w:val="00122EE6"/>
    <w:rsid w:val="00130582"/>
    <w:rsid w:val="00142011"/>
    <w:rsid w:val="00142367"/>
    <w:rsid w:val="001426B8"/>
    <w:rsid w:val="00150F7A"/>
    <w:rsid w:val="00155732"/>
    <w:rsid w:val="0016141B"/>
    <w:rsid w:val="00161676"/>
    <w:rsid w:val="0016268B"/>
    <w:rsid w:val="001629DC"/>
    <w:rsid w:val="00165E89"/>
    <w:rsid w:val="001661CE"/>
    <w:rsid w:val="00172BED"/>
    <w:rsid w:val="001738F2"/>
    <w:rsid w:val="0017416B"/>
    <w:rsid w:val="00174D05"/>
    <w:rsid w:val="00176F22"/>
    <w:rsid w:val="00184E69"/>
    <w:rsid w:val="0018779C"/>
    <w:rsid w:val="0019292E"/>
    <w:rsid w:val="00197E19"/>
    <w:rsid w:val="001A4E88"/>
    <w:rsid w:val="001C2D5B"/>
    <w:rsid w:val="001D0DD4"/>
    <w:rsid w:val="001D5CCB"/>
    <w:rsid w:val="001E0C63"/>
    <w:rsid w:val="001E5C61"/>
    <w:rsid w:val="001E7AE3"/>
    <w:rsid w:val="001F37DA"/>
    <w:rsid w:val="0020048A"/>
    <w:rsid w:val="00201C0B"/>
    <w:rsid w:val="00206D38"/>
    <w:rsid w:val="002250F1"/>
    <w:rsid w:val="002309DA"/>
    <w:rsid w:val="00244AEA"/>
    <w:rsid w:val="0024763D"/>
    <w:rsid w:val="00250409"/>
    <w:rsid w:val="00250656"/>
    <w:rsid w:val="00251173"/>
    <w:rsid w:val="00251286"/>
    <w:rsid w:val="0025451B"/>
    <w:rsid w:val="00261175"/>
    <w:rsid w:val="00273B16"/>
    <w:rsid w:val="00273B51"/>
    <w:rsid w:val="00274DB9"/>
    <w:rsid w:val="002778A3"/>
    <w:rsid w:val="002868B6"/>
    <w:rsid w:val="002934AC"/>
    <w:rsid w:val="002938F9"/>
    <w:rsid w:val="002A0B89"/>
    <w:rsid w:val="002A0DA9"/>
    <w:rsid w:val="002A38D9"/>
    <w:rsid w:val="002A6C12"/>
    <w:rsid w:val="002C0545"/>
    <w:rsid w:val="002C0E81"/>
    <w:rsid w:val="002C2908"/>
    <w:rsid w:val="002C4EF6"/>
    <w:rsid w:val="002C5D8B"/>
    <w:rsid w:val="002C7481"/>
    <w:rsid w:val="002D4C7F"/>
    <w:rsid w:val="002D68D0"/>
    <w:rsid w:val="002D6992"/>
    <w:rsid w:val="002D7CAF"/>
    <w:rsid w:val="002E01A2"/>
    <w:rsid w:val="002F4252"/>
    <w:rsid w:val="0030032D"/>
    <w:rsid w:val="00302924"/>
    <w:rsid w:val="0030380D"/>
    <w:rsid w:val="00303AB0"/>
    <w:rsid w:val="00313173"/>
    <w:rsid w:val="00316994"/>
    <w:rsid w:val="003170F0"/>
    <w:rsid w:val="003223B0"/>
    <w:rsid w:val="00322953"/>
    <w:rsid w:val="0032450B"/>
    <w:rsid w:val="003256EA"/>
    <w:rsid w:val="00332305"/>
    <w:rsid w:val="003329FB"/>
    <w:rsid w:val="00334F8C"/>
    <w:rsid w:val="00335978"/>
    <w:rsid w:val="00344D2E"/>
    <w:rsid w:val="00355F03"/>
    <w:rsid w:val="00356738"/>
    <w:rsid w:val="00365125"/>
    <w:rsid w:val="00366400"/>
    <w:rsid w:val="00371BEE"/>
    <w:rsid w:val="003721DB"/>
    <w:rsid w:val="003732E7"/>
    <w:rsid w:val="00373D36"/>
    <w:rsid w:val="00376285"/>
    <w:rsid w:val="00381C92"/>
    <w:rsid w:val="00385894"/>
    <w:rsid w:val="00390D57"/>
    <w:rsid w:val="003A412C"/>
    <w:rsid w:val="003A57FF"/>
    <w:rsid w:val="003A759B"/>
    <w:rsid w:val="003B1C8F"/>
    <w:rsid w:val="003B2C67"/>
    <w:rsid w:val="003B5162"/>
    <w:rsid w:val="003B66EE"/>
    <w:rsid w:val="003B6C78"/>
    <w:rsid w:val="003B6D1E"/>
    <w:rsid w:val="003C09A9"/>
    <w:rsid w:val="003C7326"/>
    <w:rsid w:val="003D3062"/>
    <w:rsid w:val="003D6B3C"/>
    <w:rsid w:val="003D6B6A"/>
    <w:rsid w:val="003E2558"/>
    <w:rsid w:val="003E36CD"/>
    <w:rsid w:val="003E7C24"/>
    <w:rsid w:val="003F3F72"/>
    <w:rsid w:val="003F4159"/>
    <w:rsid w:val="003F4BBF"/>
    <w:rsid w:val="003F5A9C"/>
    <w:rsid w:val="00401617"/>
    <w:rsid w:val="004068D2"/>
    <w:rsid w:val="00411B1A"/>
    <w:rsid w:val="004123A1"/>
    <w:rsid w:val="00412B60"/>
    <w:rsid w:val="004138F2"/>
    <w:rsid w:val="00415B60"/>
    <w:rsid w:val="004169E1"/>
    <w:rsid w:val="00421E40"/>
    <w:rsid w:val="00422F36"/>
    <w:rsid w:val="00423306"/>
    <w:rsid w:val="00425F4E"/>
    <w:rsid w:val="00430724"/>
    <w:rsid w:val="0043084A"/>
    <w:rsid w:val="00432864"/>
    <w:rsid w:val="004333A2"/>
    <w:rsid w:val="00437DE7"/>
    <w:rsid w:val="00441F1B"/>
    <w:rsid w:val="00443CF0"/>
    <w:rsid w:val="00462DE1"/>
    <w:rsid w:val="00463B28"/>
    <w:rsid w:val="00464AA1"/>
    <w:rsid w:val="004734F2"/>
    <w:rsid w:val="00475853"/>
    <w:rsid w:val="0047592C"/>
    <w:rsid w:val="00477169"/>
    <w:rsid w:val="00493499"/>
    <w:rsid w:val="004A2A37"/>
    <w:rsid w:val="004A56C0"/>
    <w:rsid w:val="004B0E72"/>
    <w:rsid w:val="004B56DC"/>
    <w:rsid w:val="004C138A"/>
    <w:rsid w:val="004C3CC0"/>
    <w:rsid w:val="004C4CDE"/>
    <w:rsid w:val="004C5E00"/>
    <w:rsid w:val="004C5E91"/>
    <w:rsid w:val="004E0391"/>
    <w:rsid w:val="004E0719"/>
    <w:rsid w:val="004E0F44"/>
    <w:rsid w:val="004E166D"/>
    <w:rsid w:val="004E36F0"/>
    <w:rsid w:val="004E3F83"/>
    <w:rsid w:val="004E5E6E"/>
    <w:rsid w:val="004E6856"/>
    <w:rsid w:val="004F1200"/>
    <w:rsid w:val="004F735E"/>
    <w:rsid w:val="005145A7"/>
    <w:rsid w:val="0052486D"/>
    <w:rsid w:val="005251B2"/>
    <w:rsid w:val="0053353A"/>
    <w:rsid w:val="005355B0"/>
    <w:rsid w:val="00537D3B"/>
    <w:rsid w:val="0054258A"/>
    <w:rsid w:val="00544328"/>
    <w:rsid w:val="005508F7"/>
    <w:rsid w:val="00552E1D"/>
    <w:rsid w:val="00553497"/>
    <w:rsid w:val="00560DDA"/>
    <w:rsid w:val="00561DBD"/>
    <w:rsid w:val="00564CAB"/>
    <w:rsid w:val="00566988"/>
    <w:rsid w:val="00570C7A"/>
    <w:rsid w:val="0057124C"/>
    <w:rsid w:val="00581E24"/>
    <w:rsid w:val="00581F0D"/>
    <w:rsid w:val="00582E04"/>
    <w:rsid w:val="00584BC7"/>
    <w:rsid w:val="00584E3C"/>
    <w:rsid w:val="005944F3"/>
    <w:rsid w:val="005A2CE8"/>
    <w:rsid w:val="005A502A"/>
    <w:rsid w:val="005A5B09"/>
    <w:rsid w:val="005A6849"/>
    <w:rsid w:val="005B19AC"/>
    <w:rsid w:val="005B1D4B"/>
    <w:rsid w:val="005B6F68"/>
    <w:rsid w:val="005C11EE"/>
    <w:rsid w:val="005C3C78"/>
    <w:rsid w:val="005C78F3"/>
    <w:rsid w:val="005D2267"/>
    <w:rsid w:val="005D3D11"/>
    <w:rsid w:val="005E3792"/>
    <w:rsid w:val="005E51DA"/>
    <w:rsid w:val="005E5464"/>
    <w:rsid w:val="005F120C"/>
    <w:rsid w:val="005F5212"/>
    <w:rsid w:val="005F54E3"/>
    <w:rsid w:val="00602581"/>
    <w:rsid w:val="00603022"/>
    <w:rsid w:val="00606E02"/>
    <w:rsid w:val="006071AB"/>
    <w:rsid w:val="00613430"/>
    <w:rsid w:val="006154EB"/>
    <w:rsid w:val="006226E7"/>
    <w:rsid w:val="00623C2A"/>
    <w:rsid w:val="006257D9"/>
    <w:rsid w:val="00625B56"/>
    <w:rsid w:val="00627B00"/>
    <w:rsid w:val="0064156B"/>
    <w:rsid w:val="0064408C"/>
    <w:rsid w:val="00646ACE"/>
    <w:rsid w:val="006619EC"/>
    <w:rsid w:val="00662140"/>
    <w:rsid w:val="006627D5"/>
    <w:rsid w:val="00663308"/>
    <w:rsid w:val="00666C7F"/>
    <w:rsid w:val="00673225"/>
    <w:rsid w:val="00673D79"/>
    <w:rsid w:val="0067449B"/>
    <w:rsid w:val="0068265E"/>
    <w:rsid w:val="006854C8"/>
    <w:rsid w:val="006858D7"/>
    <w:rsid w:val="00693A08"/>
    <w:rsid w:val="00695A7B"/>
    <w:rsid w:val="006B1FF3"/>
    <w:rsid w:val="006D2C66"/>
    <w:rsid w:val="006D545E"/>
    <w:rsid w:val="006E22D5"/>
    <w:rsid w:val="007012CE"/>
    <w:rsid w:val="00702CFB"/>
    <w:rsid w:val="00706EB0"/>
    <w:rsid w:val="00712763"/>
    <w:rsid w:val="0072028D"/>
    <w:rsid w:val="00720A2B"/>
    <w:rsid w:val="00722C52"/>
    <w:rsid w:val="00723661"/>
    <w:rsid w:val="0072370D"/>
    <w:rsid w:val="007273E1"/>
    <w:rsid w:val="007337AE"/>
    <w:rsid w:val="00737806"/>
    <w:rsid w:val="0074127D"/>
    <w:rsid w:val="00741660"/>
    <w:rsid w:val="00744268"/>
    <w:rsid w:val="00750E7C"/>
    <w:rsid w:val="00751631"/>
    <w:rsid w:val="00753288"/>
    <w:rsid w:val="00755927"/>
    <w:rsid w:val="00765990"/>
    <w:rsid w:val="00776F40"/>
    <w:rsid w:val="0077730C"/>
    <w:rsid w:val="007861E8"/>
    <w:rsid w:val="0079012F"/>
    <w:rsid w:val="00790253"/>
    <w:rsid w:val="00795F70"/>
    <w:rsid w:val="00796BCE"/>
    <w:rsid w:val="007A3D13"/>
    <w:rsid w:val="007A611D"/>
    <w:rsid w:val="007A7AD8"/>
    <w:rsid w:val="007B09E4"/>
    <w:rsid w:val="007B1F2C"/>
    <w:rsid w:val="007B339B"/>
    <w:rsid w:val="007C60E4"/>
    <w:rsid w:val="007C7112"/>
    <w:rsid w:val="007D0722"/>
    <w:rsid w:val="007D2BBE"/>
    <w:rsid w:val="007D3B25"/>
    <w:rsid w:val="007D506B"/>
    <w:rsid w:val="007D691F"/>
    <w:rsid w:val="007D7851"/>
    <w:rsid w:val="007E1EDC"/>
    <w:rsid w:val="007E62BF"/>
    <w:rsid w:val="007F56ED"/>
    <w:rsid w:val="008025BA"/>
    <w:rsid w:val="008034BC"/>
    <w:rsid w:val="00816C40"/>
    <w:rsid w:val="0081725E"/>
    <w:rsid w:val="0081759E"/>
    <w:rsid w:val="00817AE7"/>
    <w:rsid w:val="00822016"/>
    <w:rsid w:val="008252DA"/>
    <w:rsid w:val="00826F5E"/>
    <w:rsid w:val="00831957"/>
    <w:rsid w:val="008369EA"/>
    <w:rsid w:val="00840AAE"/>
    <w:rsid w:val="00843818"/>
    <w:rsid w:val="008449F7"/>
    <w:rsid w:val="00846EDF"/>
    <w:rsid w:val="00850211"/>
    <w:rsid w:val="00851C65"/>
    <w:rsid w:val="00863AFE"/>
    <w:rsid w:val="0086676E"/>
    <w:rsid w:val="008703AE"/>
    <w:rsid w:val="00872E8B"/>
    <w:rsid w:val="00873DAB"/>
    <w:rsid w:val="00875E95"/>
    <w:rsid w:val="00876ED7"/>
    <w:rsid w:val="00882145"/>
    <w:rsid w:val="00883C4C"/>
    <w:rsid w:val="00890C01"/>
    <w:rsid w:val="008913CF"/>
    <w:rsid w:val="0089590F"/>
    <w:rsid w:val="008A0D15"/>
    <w:rsid w:val="008A2213"/>
    <w:rsid w:val="008A2856"/>
    <w:rsid w:val="008A38A5"/>
    <w:rsid w:val="008A38FA"/>
    <w:rsid w:val="008A47C1"/>
    <w:rsid w:val="008A7E47"/>
    <w:rsid w:val="008C1211"/>
    <w:rsid w:val="008C14A6"/>
    <w:rsid w:val="008C2017"/>
    <w:rsid w:val="008C48E8"/>
    <w:rsid w:val="008C50C0"/>
    <w:rsid w:val="008C6A07"/>
    <w:rsid w:val="008C779B"/>
    <w:rsid w:val="008C7A19"/>
    <w:rsid w:val="008C7B3B"/>
    <w:rsid w:val="008D3212"/>
    <w:rsid w:val="008D5EEB"/>
    <w:rsid w:val="008D6D67"/>
    <w:rsid w:val="008D7BF6"/>
    <w:rsid w:val="008E026D"/>
    <w:rsid w:val="008E3EF6"/>
    <w:rsid w:val="008E41DC"/>
    <w:rsid w:val="008E7B2F"/>
    <w:rsid w:val="008F7801"/>
    <w:rsid w:val="009038D9"/>
    <w:rsid w:val="00911365"/>
    <w:rsid w:val="009153EA"/>
    <w:rsid w:val="00921551"/>
    <w:rsid w:val="00933EA5"/>
    <w:rsid w:val="009353A9"/>
    <w:rsid w:val="00941BBF"/>
    <w:rsid w:val="009420B6"/>
    <w:rsid w:val="00942623"/>
    <w:rsid w:val="00944EF8"/>
    <w:rsid w:val="009552A8"/>
    <w:rsid w:val="009759A9"/>
    <w:rsid w:val="009829BF"/>
    <w:rsid w:val="00983429"/>
    <w:rsid w:val="00992340"/>
    <w:rsid w:val="00992DDA"/>
    <w:rsid w:val="00993DE1"/>
    <w:rsid w:val="009951CE"/>
    <w:rsid w:val="009B1F2D"/>
    <w:rsid w:val="009B5B8F"/>
    <w:rsid w:val="009B6EA9"/>
    <w:rsid w:val="009C0C55"/>
    <w:rsid w:val="009C5EC7"/>
    <w:rsid w:val="009D0ACE"/>
    <w:rsid w:val="009D1ADE"/>
    <w:rsid w:val="009D2330"/>
    <w:rsid w:val="009D4EF9"/>
    <w:rsid w:val="009D57FA"/>
    <w:rsid w:val="009D6C60"/>
    <w:rsid w:val="009E39E7"/>
    <w:rsid w:val="009F58BD"/>
    <w:rsid w:val="009F7C10"/>
    <w:rsid w:val="00A0040E"/>
    <w:rsid w:val="00A05751"/>
    <w:rsid w:val="00A140C6"/>
    <w:rsid w:val="00A348E4"/>
    <w:rsid w:val="00A370E8"/>
    <w:rsid w:val="00A3771D"/>
    <w:rsid w:val="00A42FAD"/>
    <w:rsid w:val="00A515FC"/>
    <w:rsid w:val="00A5238A"/>
    <w:rsid w:val="00A53023"/>
    <w:rsid w:val="00A53156"/>
    <w:rsid w:val="00A57E7B"/>
    <w:rsid w:val="00A604B0"/>
    <w:rsid w:val="00A613F0"/>
    <w:rsid w:val="00A61502"/>
    <w:rsid w:val="00A63642"/>
    <w:rsid w:val="00A667C8"/>
    <w:rsid w:val="00A66943"/>
    <w:rsid w:val="00A674B6"/>
    <w:rsid w:val="00A80B8C"/>
    <w:rsid w:val="00A828BE"/>
    <w:rsid w:val="00A8484B"/>
    <w:rsid w:val="00A92E49"/>
    <w:rsid w:val="00A965D4"/>
    <w:rsid w:val="00AA0AE5"/>
    <w:rsid w:val="00AA6DA7"/>
    <w:rsid w:val="00AA7815"/>
    <w:rsid w:val="00AC42EC"/>
    <w:rsid w:val="00AC7AAA"/>
    <w:rsid w:val="00AC7DC5"/>
    <w:rsid w:val="00AD0695"/>
    <w:rsid w:val="00AD197C"/>
    <w:rsid w:val="00AD3140"/>
    <w:rsid w:val="00AD7C2A"/>
    <w:rsid w:val="00AE1E0A"/>
    <w:rsid w:val="00AE2848"/>
    <w:rsid w:val="00AE3654"/>
    <w:rsid w:val="00AE49C0"/>
    <w:rsid w:val="00AE73F5"/>
    <w:rsid w:val="00AF37EC"/>
    <w:rsid w:val="00B01060"/>
    <w:rsid w:val="00B02667"/>
    <w:rsid w:val="00B03F32"/>
    <w:rsid w:val="00B06A4E"/>
    <w:rsid w:val="00B1376D"/>
    <w:rsid w:val="00B1377C"/>
    <w:rsid w:val="00B21F46"/>
    <w:rsid w:val="00B2347F"/>
    <w:rsid w:val="00B2702A"/>
    <w:rsid w:val="00B353CD"/>
    <w:rsid w:val="00B35E9D"/>
    <w:rsid w:val="00B5212D"/>
    <w:rsid w:val="00B675B5"/>
    <w:rsid w:val="00B854D3"/>
    <w:rsid w:val="00B9439C"/>
    <w:rsid w:val="00BA61DA"/>
    <w:rsid w:val="00BA782F"/>
    <w:rsid w:val="00BB26E0"/>
    <w:rsid w:val="00BB7C64"/>
    <w:rsid w:val="00BC0AA4"/>
    <w:rsid w:val="00BC3FFC"/>
    <w:rsid w:val="00BC71BF"/>
    <w:rsid w:val="00BD0201"/>
    <w:rsid w:val="00BD27C7"/>
    <w:rsid w:val="00BD35B4"/>
    <w:rsid w:val="00BD3D54"/>
    <w:rsid w:val="00BD4FDE"/>
    <w:rsid w:val="00BE0439"/>
    <w:rsid w:val="00BE45AE"/>
    <w:rsid w:val="00BE6E9F"/>
    <w:rsid w:val="00C0521B"/>
    <w:rsid w:val="00C23314"/>
    <w:rsid w:val="00C23F79"/>
    <w:rsid w:val="00C245D0"/>
    <w:rsid w:val="00C2541B"/>
    <w:rsid w:val="00C37653"/>
    <w:rsid w:val="00C414AC"/>
    <w:rsid w:val="00C416D5"/>
    <w:rsid w:val="00C43A86"/>
    <w:rsid w:val="00C55002"/>
    <w:rsid w:val="00C615A3"/>
    <w:rsid w:val="00C6245D"/>
    <w:rsid w:val="00C678DD"/>
    <w:rsid w:val="00C751DD"/>
    <w:rsid w:val="00C81DDA"/>
    <w:rsid w:val="00C82637"/>
    <w:rsid w:val="00C8474A"/>
    <w:rsid w:val="00C9226C"/>
    <w:rsid w:val="00C9353D"/>
    <w:rsid w:val="00C93DA1"/>
    <w:rsid w:val="00C9787B"/>
    <w:rsid w:val="00CA4EFA"/>
    <w:rsid w:val="00CC65B4"/>
    <w:rsid w:val="00CD2C12"/>
    <w:rsid w:val="00CD41BC"/>
    <w:rsid w:val="00CE5CE7"/>
    <w:rsid w:val="00CF2664"/>
    <w:rsid w:val="00D1503C"/>
    <w:rsid w:val="00D22343"/>
    <w:rsid w:val="00D223F8"/>
    <w:rsid w:val="00D25705"/>
    <w:rsid w:val="00D3468A"/>
    <w:rsid w:val="00D36158"/>
    <w:rsid w:val="00D42641"/>
    <w:rsid w:val="00D43ECD"/>
    <w:rsid w:val="00D46256"/>
    <w:rsid w:val="00D5230C"/>
    <w:rsid w:val="00D531D3"/>
    <w:rsid w:val="00D56D81"/>
    <w:rsid w:val="00D56E32"/>
    <w:rsid w:val="00D6294F"/>
    <w:rsid w:val="00D73961"/>
    <w:rsid w:val="00D746FC"/>
    <w:rsid w:val="00D75662"/>
    <w:rsid w:val="00D76700"/>
    <w:rsid w:val="00D77CB6"/>
    <w:rsid w:val="00D83AA0"/>
    <w:rsid w:val="00D85BD7"/>
    <w:rsid w:val="00D874BA"/>
    <w:rsid w:val="00D87A19"/>
    <w:rsid w:val="00D90DB6"/>
    <w:rsid w:val="00D968A3"/>
    <w:rsid w:val="00DA4144"/>
    <w:rsid w:val="00DB602B"/>
    <w:rsid w:val="00DB64C0"/>
    <w:rsid w:val="00DB698C"/>
    <w:rsid w:val="00DC01D4"/>
    <w:rsid w:val="00DD086C"/>
    <w:rsid w:val="00DD1A1F"/>
    <w:rsid w:val="00DD2AD6"/>
    <w:rsid w:val="00DD698B"/>
    <w:rsid w:val="00DE795A"/>
    <w:rsid w:val="00DF3DD2"/>
    <w:rsid w:val="00DF4AEB"/>
    <w:rsid w:val="00DF551F"/>
    <w:rsid w:val="00DF7FE9"/>
    <w:rsid w:val="00E034CC"/>
    <w:rsid w:val="00E03D69"/>
    <w:rsid w:val="00E044B4"/>
    <w:rsid w:val="00E06647"/>
    <w:rsid w:val="00E069AC"/>
    <w:rsid w:val="00E07DF8"/>
    <w:rsid w:val="00E10D51"/>
    <w:rsid w:val="00E14FB7"/>
    <w:rsid w:val="00E150FA"/>
    <w:rsid w:val="00E1659C"/>
    <w:rsid w:val="00E20238"/>
    <w:rsid w:val="00E24254"/>
    <w:rsid w:val="00E275AD"/>
    <w:rsid w:val="00E323DB"/>
    <w:rsid w:val="00E35335"/>
    <w:rsid w:val="00E42AB0"/>
    <w:rsid w:val="00E43E24"/>
    <w:rsid w:val="00E44CCE"/>
    <w:rsid w:val="00E45B6E"/>
    <w:rsid w:val="00E53FE4"/>
    <w:rsid w:val="00E6380D"/>
    <w:rsid w:val="00E71D08"/>
    <w:rsid w:val="00E75A63"/>
    <w:rsid w:val="00E77E19"/>
    <w:rsid w:val="00E80E10"/>
    <w:rsid w:val="00E856BC"/>
    <w:rsid w:val="00E8597F"/>
    <w:rsid w:val="00E87945"/>
    <w:rsid w:val="00E92C91"/>
    <w:rsid w:val="00E974D1"/>
    <w:rsid w:val="00EA6562"/>
    <w:rsid w:val="00EA692D"/>
    <w:rsid w:val="00EA6E01"/>
    <w:rsid w:val="00EA785F"/>
    <w:rsid w:val="00EB3541"/>
    <w:rsid w:val="00EB63CA"/>
    <w:rsid w:val="00EB6570"/>
    <w:rsid w:val="00EC09F0"/>
    <w:rsid w:val="00EC1BDB"/>
    <w:rsid w:val="00EC5C8D"/>
    <w:rsid w:val="00ED174C"/>
    <w:rsid w:val="00ED2501"/>
    <w:rsid w:val="00ED5753"/>
    <w:rsid w:val="00ED6F81"/>
    <w:rsid w:val="00EE6B16"/>
    <w:rsid w:val="00EE7D6A"/>
    <w:rsid w:val="00EF0361"/>
    <w:rsid w:val="00EF4866"/>
    <w:rsid w:val="00EF4EB2"/>
    <w:rsid w:val="00F04AC8"/>
    <w:rsid w:val="00F1196F"/>
    <w:rsid w:val="00F136C1"/>
    <w:rsid w:val="00F141CD"/>
    <w:rsid w:val="00F14266"/>
    <w:rsid w:val="00F1642A"/>
    <w:rsid w:val="00F20EA7"/>
    <w:rsid w:val="00F3135E"/>
    <w:rsid w:val="00F321C1"/>
    <w:rsid w:val="00F338EA"/>
    <w:rsid w:val="00F35309"/>
    <w:rsid w:val="00F358B2"/>
    <w:rsid w:val="00F37860"/>
    <w:rsid w:val="00F420CA"/>
    <w:rsid w:val="00F47EBE"/>
    <w:rsid w:val="00F51269"/>
    <w:rsid w:val="00F51E84"/>
    <w:rsid w:val="00F60E8A"/>
    <w:rsid w:val="00F61FC9"/>
    <w:rsid w:val="00F62A24"/>
    <w:rsid w:val="00F66442"/>
    <w:rsid w:val="00F66DCA"/>
    <w:rsid w:val="00F7086A"/>
    <w:rsid w:val="00F73F7B"/>
    <w:rsid w:val="00F75A76"/>
    <w:rsid w:val="00F80995"/>
    <w:rsid w:val="00F80F95"/>
    <w:rsid w:val="00F83CF2"/>
    <w:rsid w:val="00F8405F"/>
    <w:rsid w:val="00F91B08"/>
    <w:rsid w:val="00F92016"/>
    <w:rsid w:val="00F9568E"/>
    <w:rsid w:val="00F97DC0"/>
    <w:rsid w:val="00FA12C9"/>
    <w:rsid w:val="00FA2753"/>
    <w:rsid w:val="00FA657B"/>
    <w:rsid w:val="00FB6065"/>
    <w:rsid w:val="00FB6C6F"/>
    <w:rsid w:val="00FB792B"/>
    <w:rsid w:val="00FC4C9A"/>
    <w:rsid w:val="00FC62F0"/>
    <w:rsid w:val="00FC69CB"/>
    <w:rsid w:val="00FD140F"/>
    <w:rsid w:val="00FD2528"/>
    <w:rsid w:val="00FE1613"/>
    <w:rsid w:val="00FE37BA"/>
    <w:rsid w:val="00FE5D3E"/>
    <w:rsid w:val="00FF11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8D2B"/>
  <w15:chartTrackingRefBased/>
  <w15:docId w15:val="{3D0F4472-636F-074B-99EE-98A6ABC1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A63"/>
  </w:style>
  <w:style w:type="paragraph" w:styleId="Titre1">
    <w:name w:val="heading 1"/>
    <w:basedOn w:val="Normal"/>
    <w:link w:val="Titre1Car"/>
    <w:uiPriority w:val="9"/>
    <w:qFormat/>
    <w:rsid w:val="00E069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E069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06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069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9AC"/>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E069AC"/>
    <w:rPr>
      <w:b/>
      <w:bCs/>
    </w:rPr>
  </w:style>
  <w:style w:type="paragraph" w:styleId="NormalWeb">
    <w:name w:val="Normal (Web)"/>
    <w:basedOn w:val="Normal"/>
    <w:uiPriority w:val="99"/>
    <w:unhideWhenUsed/>
    <w:rsid w:val="00E069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E069AC"/>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semiHidden/>
    <w:unhideWhenUsed/>
    <w:rsid w:val="00E069AC"/>
    <w:rPr>
      <w:color w:val="0000FF"/>
      <w:u w:val="single"/>
    </w:rPr>
  </w:style>
  <w:style w:type="character" w:styleId="Accentuation">
    <w:name w:val="Emphasis"/>
    <w:basedOn w:val="Policepardfaut"/>
    <w:uiPriority w:val="20"/>
    <w:qFormat/>
    <w:rsid w:val="00E069AC"/>
    <w:rPr>
      <w:i/>
      <w:iCs/>
    </w:rPr>
  </w:style>
  <w:style w:type="character" w:customStyle="1" w:styleId="Titre3Car">
    <w:name w:val="Titre 3 Car"/>
    <w:basedOn w:val="Policepardfaut"/>
    <w:link w:val="Titre3"/>
    <w:uiPriority w:val="9"/>
    <w:rsid w:val="00E069AC"/>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E069AC"/>
    <w:rPr>
      <w:rFonts w:asciiTheme="majorHAnsi" w:eastAsiaTheme="majorEastAsia" w:hAnsiTheme="majorHAnsi" w:cstheme="majorBidi"/>
      <w:i/>
      <w:iCs/>
      <w:color w:val="2F5496" w:themeColor="accent1" w:themeShade="BF"/>
    </w:rPr>
  </w:style>
  <w:style w:type="table" w:styleId="Grilledutableau">
    <w:name w:val="Table Grid"/>
    <w:basedOn w:val="TableauNormal"/>
    <w:uiPriority w:val="39"/>
    <w:rsid w:val="004E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C62F0"/>
    <w:pPr>
      <w:spacing w:after="200" w:line="276" w:lineRule="auto"/>
      <w:ind w:left="720"/>
      <w:contextualSpacing/>
    </w:pPr>
    <w:rPr>
      <w:rFonts w:ascii="Arial" w:eastAsia="Calibri" w:hAnsi="Arial" w:cs="Times New Roman"/>
      <w:sz w:val="20"/>
    </w:rPr>
  </w:style>
  <w:style w:type="paragraph" w:styleId="PrformatHTML">
    <w:name w:val="HTML Preformatted"/>
    <w:basedOn w:val="Normal"/>
    <w:link w:val="PrformatHTMLCar"/>
    <w:uiPriority w:val="99"/>
    <w:semiHidden/>
    <w:unhideWhenUsed/>
    <w:rsid w:val="009E3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E39E7"/>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0B05CE"/>
    <w:pPr>
      <w:tabs>
        <w:tab w:val="center" w:pos="4536"/>
        <w:tab w:val="right" w:pos="9072"/>
      </w:tabs>
      <w:spacing w:after="0" w:line="240" w:lineRule="auto"/>
    </w:pPr>
  </w:style>
  <w:style w:type="character" w:customStyle="1" w:styleId="En-tteCar">
    <w:name w:val="En-tête Car"/>
    <w:basedOn w:val="Policepardfaut"/>
    <w:link w:val="En-tte"/>
    <w:uiPriority w:val="99"/>
    <w:rsid w:val="000B05CE"/>
  </w:style>
  <w:style w:type="paragraph" w:styleId="Pieddepage">
    <w:name w:val="footer"/>
    <w:basedOn w:val="Normal"/>
    <w:link w:val="PieddepageCar"/>
    <w:uiPriority w:val="99"/>
    <w:unhideWhenUsed/>
    <w:rsid w:val="000B05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5CE"/>
  </w:style>
  <w:style w:type="paragraph" w:styleId="Notedebasdepage">
    <w:name w:val="footnote text"/>
    <w:basedOn w:val="Normal"/>
    <w:link w:val="NotedebasdepageCar"/>
    <w:uiPriority w:val="99"/>
    <w:semiHidden/>
    <w:unhideWhenUsed/>
    <w:rsid w:val="00ED57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5753"/>
    <w:rPr>
      <w:sz w:val="20"/>
      <w:szCs w:val="20"/>
    </w:rPr>
  </w:style>
  <w:style w:type="character" w:styleId="Appelnotedebasdep">
    <w:name w:val="footnote reference"/>
    <w:basedOn w:val="Policepardfaut"/>
    <w:uiPriority w:val="99"/>
    <w:semiHidden/>
    <w:unhideWhenUsed/>
    <w:rsid w:val="00ED5753"/>
    <w:rPr>
      <w:vertAlign w:val="superscript"/>
    </w:rPr>
  </w:style>
  <w:style w:type="character" w:styleId="Marquedecommentaire">
    <w:name w:val="annotation reference"/>
    <w:basedOn w:val="Policepardfaut"/>
    <w:unhideWhenUsed/>
    <w:rsid w:val="00921551"/>
    <w:rPr>
      <w:sz w:val="16"/>
      <w:szCs w:val="16"/>
    </w:rPr>
  </w:style>
  <w:style w:type="paragraph" w:styleId="Commentaire">
    <w:name w:val="annotation text"/>
    <w:basedOn w:val="Normal"/>
    <w:link w:val="CommentaireCar"/>
    <w:unhideWhenUsed/>
    <w:rsid w:val="00921551"/>
    <w:pPr>
      <w:spacing w:after="0" w:line="240" w:lineRule="auto"/>
    </w:pPr>
    <w:rPr>
      <w:rFonts w:ascii="Times New Roman" w:eastAsiaTheme="minorEastAsia" w:hAnsi="Times New Roman" w:cs="Times New Roman"/>
      <w:sz w:val="20"/>
      <w:szCs w:val="20"/>
      <w:lang w:eastAsia="fr-FR"/>
    </w:rPr>
  </w:style>
  <w:style w:type="character" w:customStyle="1" w:styleId="CommentaireCar">
    <w:name w:val="Commentaire Car"/>
    <w:basedOn w:val="Policepardfaut"/>
    <w:link w:val="Commentaire"/>
    <w:rsid w:val="00921551"/>
    <w:rPr>
      <w:rFonts w:ascii="Times New Roman" w:eastAsiaTheme="minorEastAsia" w:hAnsi="Times New Roman" w:cs="Times New Roman"/>
      <w:sz w:val="20"/>
      <w:szCs w:val="20"/>
      <w:lang w:eastAsia="fr-FR"/>
    </w:rPr>
  </w:style>
  <w:style w:type="paragraph" w:styleId="Textedebulles">
    <w:name w:val="Balloon Text"/>
    <w:basedOn w:val="Normal"/>
    <w:link w:val="TextedebullesCar"/>
    <w:uiPriority w:val="99"/>
    <w:semiHidden/>
    <w:unhideWhenUsed/>
    <w:rsid w:val="009215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1551"/>
    <w:rPr>
      <w:rFonts w:ascii="Segoe UI" w:hAnsi="Segoe UI" w:cs="Segoe UI"/>
      <w:sz w:val="18"/>
      <w:szCs w:val="18"/>
    </w:rPr>
  </w:style>
  <w:style w:type="paragraph" w:styleId="Corpsdetexte">
    <w:name w:val="Body Text"/>
    <w:basedOn w:val="Normal"/>
    <w:link w:val="CorpsdetexteCar"/>
    <w:uiPriority w:val="1"/>
    <w:qFormat/>
    <w:rsid w:val="00F80995"/>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CorpsdetexteCar">
    <w:name w:val="Corps de texte Car"/>
    <w:basedOn w:val="Policepardfaut"/>
    <w:link w:val="Corpsdetexte"/>
    <w:uiPriority w:val="1"/>
    <w:rsid w:val="00F80995"/>
    <w:rPr>
      <w:rFonts w:ascii="Microsoft Sans Serif" w:eastAsia="Microsoft Sans Serif" w:hAnsi="Microsoft Sans Serif" w:cs="Microsoft Sans Serif"/>
      <w:sz w:val="20"/>
      <w:szCs w:val="20"/>
    </w:rPr>
  </w:style>
  <w:style w:type="paragraph" w:styleId="Rvision">
    <w:name w:val="Revision"/>
    <w:hidden/>
    <w:uiPriority w:val="99"/>
    <w:semiHidden/>
    <w:rsid w:val="00421E40"/>
    <w:pPr>
      <w:spacing w:after="0" w:line="240" w:lineRule="auto"/>
    </w:pPr>
  </w:style>
  <w:style w:type="paragraph" w:styleId="Objetducommentaire">
    <w:name w:val="annotation subject"/>
    <w:basedOn w:val="Commentaire"/>
    <w:next w:val="Commentaire"/>
    <w:link w:val="ObjetducommentaireCar"/>
    <w:uiPriority w:val="99"/>
    <w:semiHidden/>
    <w:unhideWhenUsed/>
    <w:rsid w:val="008E3EF6"/>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8E3EF6"/>
    <w:rPr>
      <w:rFonts w:ascii="Times New Roman" w:eastAsiaTheme="minorEastAsia" w:hAnsi="Times New Roman" w:cs="Times New Roman"/>
      <w:b/>
      <w:bCs/>
      <w:sz w:val="20"/>
      <w:szCs w:val="20"/>
      <w:lang w:eastAsia="fr-FR"/>
    </w:rPr>
  </w:style>
  <w:style w:type="character" w:customStyle="1" w:styleId="fui-buttonicon">
    <w:name w:val="fui-button__icon"/>
    <w:basedOn w:val="Policepardfaut"/>
    <w:rsid w:val="00F3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2819">
      <w:bodyDiv w:val="1"/>
      <w:marLeft w:val="0"/>
      <w:marRight w:val="0"/>
      <w:marTop w:val="0"/>
      <w:marBottom w:val="0"/>
      <w:divBdr>
        <w:top w:val="none" w:sz="0" w:space="0" w:color="auto"/>
        <w:left w:val="none" w:sz="0" w:space="0" w:color="auto"/>
        <w:bottom w:val="none" w:sz="0" w:space="0" w:color="auto"/>
        <w:right w:val="none" w:sz="0" w:space="0" w:color="auto"/>
      </w:divBdr>
    </w:div>
    <w:div w:id="96489939">
      <w:bodyDiv w:val="1"/>
      <w:marLeft w:val="0"/>
      <w:marRight w:val="0"/>
      <w:marTop w:val="0"/>
      <w:marBottom w:val="0"/>
      <w:divBdr>
        <w:top w:val="none" w:sz="0" w:space="0" w:color="auto"/>
        <w:left w:val="none" w:sz="0" w:space="0" w:color="auto"/>
        <w:bottom w:val="none" w:sz="0" w:space="0" w:color="auto"/>
        <w:right w:val="none" w:sz="0" w:space="0" w:color="auto"/>
      </w:divBdr>
    </w:div>
    <w:div w:id="155658180">
      <w:bodyDiv w:val="1"/>
      <w:marLeft w:val="0"/>
      <w:marRight w:val="0"/>
      <w:marTop w:val="0"/>
      <w:marBottom w:val="0"/>
      <w:divBdr>
        <w:top w:val="none" w:sz="0" w:space="0" w:color="auto"/>
        <w:left w:val="none" w:sz="0" w:space="0" w:color="auto"/>
        <w:bottom w:val="none" w:sz="0" w:space="0" w:color="auto"/>
        <w:right w:val="none" w:sz="0" w:space="0" w:color="auto"/>
      </w:divBdr>
    </w:div>
    <w:div w:id="177427089">
      <w:bodyDiv w:val="1"/>
      <w:marLeft w:val="0"/>
      <w:marRight w:val="0"/>
      <w:marTop w:val="0"/>
      <w:marBottom w:val="0"/>
      <w:divBdr>
        <w:top w:val="none" w:sz="0" w:space="0" w:color="auto"/>
        <w:left w:val="none" w:sz="0" w:space="0" w:color="auto"/>
        <w:bottom w:val="none" w:sz="0" w:space="0" w:color="auto"/>
        <w:right w:val="none" w:sz="0" w:space="0" w:color="auto"/>
      </w:divBdr>
    </w:div>
    <w:div w:id="194853669">
      <w:bodyDiv w:val="1"/>
      <w:marLeft w:val="0"/>
      <w:marRight w:val="0"/>
      <w:marTop w:val="0"/>
      <w:marBottom w:val="0"/>
      <w:divBdr>
        <w:top w:val="none" w:sz="0" w:space="0" w:color="auto"/>
        <w:left w:val="none" w:sz="0" w:space="0" w:color="auto"/>
        <w:bottom w:val="none" w:sz="0" w:space="0" w:color="auto"/>
        <w:right w:val="none" w:sz="0" w:space="0" w:color="auto"/>
      </w:divBdr>
    </w:div>
    <w:div w:id="228031279">
      <w:bodyDiv w:val="1"/>
      <w:marLeft w:val="0"/>
      <w:marRight w:val="0"/>
      <w:marTop w:val="0"/>
      <w:marBottom w:val="0"/>
      <w:divBdr>
        <w:top w:val="none" w:sz="0" w:space="0" w:color="auto"/>
        <w:left w:val="none" w:sz="0" w:space="0" w:color="auto"/>
        <w:bottom w:val="none" w:sz="0" w:space="0" w:color="auto"/>
        <w:right w:val="none" w:sz="0" w:space="0" w:color="auto"/>
      </w:divBdr>
    </w:div>
    <w:div w:id="268899256">
      <w:bodyDiv w:val="1"/>
      <w:marLeft w:val="0"/>
      <w:marRight w:val="0"/>
      <w:marTop w:val="0"/>
      <w:marBottom w:val="0"/>
      <w:divBdr>
        <w:top w:val="none" w:sz="0" w:space="0" w:color="auto"/>
        <w:left w:val="none" w:sz="0" w:space="0" w:color="auto"/>
        <w:bottom w:val="none" w:sz="0" w:space="0" w:color="auto"/>
        <w:right w:val="none" w:sz="0" w:space="0" w:color="auto"/>
      </w:divBdr>
    </w:div>
    <w:div w:id="335303352">
      <w:bodyDiv w:val="1"/>
      <w:marLeft w:val="0"/>
      <w:marRight w:val="0"/>
      <w:marTop w:val="0"/>
      <w:marBottom w:val="0"/>
      <w:divBdr>
        <w:top w:val="none" w:sz="0" w:space="0" w:color="auto"/>
        <w:left w:val="none" w:sz="0" w:space="0" w:color="auto"/>
        <w:bottom w:val="none" w:sz="0" w:space="0" w:color="auto"/>
        <w:right w:val="none" w:sz="0" w:space="0" w:color="auto"/>
      </w:divBdr>
    </w:div>
    <w:div w:id="385614407">
      <w:bodyDiv w:val="1"/>
      <w:marLeft w:val="0"/>
      <w:marRight w:val="0"/>
      <w:marTop w:val="0"/>
      <w:marBottom w:val="0"/>
      <w:divBdr>
        <w:top w:val="none" w:sz="0" w:space="0" w:color="auto"/>
        <w:left w:val="none" w:sz="0" w:space="0" w:color="auto"/>
        <w:bottom w:val="none" w:sz="0" w:space="0" w:color="auto"/>
        <w:right w:val="none" w:sz="0" w:space="0" w:color="auto"/>
      </w:divBdr>
    </w:div>
    <w:div w:id="397751504">
      <w:bodyDiv w:val="1"/>
      <w:marLeft w:val="0"/>
      <w:marRight w:val="0"/>
      <w:marTop w:val="0"/>
      <w:marBottom w:val="0"/>
      <w:divBdr>
        <w:top w:val="none" w:sz="0" w:space="0" w:color="auto"/>
        <w:left w:val="none" w:sz="0" w:space="0" w:color="auto"/>
        <w:bottom w:val="none" w:sz="0" w:space="0" w:color="auto"/>
        <w:right w:val="none" w:sz="0" w:space="0" w:color="auto"/>
      </w:divBdr>
    </w:div>
    <w:div w:id="467020324">
      <w:bodyDiv w:val="1"/>
      <w:marLeft w:val="0"/>
      <w:marRight w:val="0"/>
      <w:marTop w:val="0"/>
      <w:marBottom w:val="0"/>
      <w:divBdr>
        <w:top w:val="none" w:sz="0" w:space="0" w:color="auto"/>
        <w:left w:val="none" w:sz="0" w:space="0" w:color="auto"/>
        <w:bottom w:val="none" w:sz="0" w:space="0" w:color="auto"/>
        <w:right w:val="none" w:sz="0" w:space="0" w:color="auto"/>
      </w:divBdr>
    </w:div>
    <w:div w:id="532767262">
      <w:bodyDiv w:val="1"/>
      <w:marLeft w:val="0"/>
      <w:marRight w:val="0"/>
      <w:marTop w:val="0"/>
      <w:marBottom w:val="0"/>
      <w:divBdr>
        <w:top w:val="none" w:sz="0" w:space="0" w:color="auto"/>
        <w:left w:val="none" w:sz="0" w:space="0" w:color="auto"/>
        <w:bottom w:val="none" w:sz="0" w:space="0" w:color="auto"/>
        <w:right w:val="none" w:sz="0" w:space="0" w:color="auto"/>
      </w:divBdr>
    </w:div>
    <w:div w:id="710686138">
      <w:bodyDiv w:val="1"/>
      <w:marLeft w:val="0"/>
      <w:marRight w:val="0"/>
      <w:marTop w:val="0"/>
      <w:marBottom w:val="0"/>
      <w:divBdr>
        <w:top w:val="none" w:sz="0" w:space="0" w:color="auto"/>
        <w:left w:val="none" w:sz="0" w:space="0" w:color="auto"/>
        <w:bottom w:val="none" w:sz="0" w:space="0" w:color="auto"/>
        <w:right w:val="none" w:sz="0" w:space="0" w:color="auto"/>
      </w:divBdr>
    </w:div>
    <w:div w:id="719667521">
      <w:bodyDiv w:val="1"/>
      <w:marLeft w:val="0"/>
      <w:marRight w:val="0"/>
      <w:marTop w:val="0"/>
      <w:marBottom w:val="0"/>
      <w:divBdr>
        <w:top w:val="none" w:sz="0" w:space="0" w:color="auto"/>
        <w:left w:val="none" w:sz="0" w:space="0" w:color="auto"/>
        <w:bottom w:val="none" w:sz="0" w:space="0" w:color="auto"/>
        <w:right w:val="none" w:sz="0" w:space="0" w:color="auto"/>
      </w:divBdr>
    </w:div>
    <w:div w:id="762457843">
      <w:bodyDiv w:val="1"/>
      <w:marLeft w:val="0"/>
      <w:marRight w:val="0"/>
      <w:marTop w:val="0"/>
      <w:marBottom w:val="0"/>
      <w:divBdr>
        <w:top w:val="none" w:sz="0" w:space="0" w:color="auto"/>
        <w:left w:val="none" w:sz="0" w:space="0" w:color="auto"/>
        <w:bottom w:val="none" w:sz="0" w:space="0" w:color="auto"/>
        <w:right w:val="none" w:sz="0" w:space="0" w:color="auto"/>
      </w:divBdr>
    </w:div>
    <w:div w:id="858422662">
      <w:bodyDiv w:val="1"/>
      <w:marLeft w:val="0"/>
      <w:marRight w:val="0"/>
      <w:marTop w:val="0"/>
      <w:marBottom w:val="0"/>
      <w:divBdr>
        <w:top w:val="none" w:sz="0" w:space="0" w:color="auto"/>
        <w:left w:val="none" w:sz="0" w:space="0" w:color="auto"/>
        <w:bottom w:val="none" w:sz="0" w:space="0" w:color="auto"/>
        <w:right w:val="none" w:sz="0" w:space="0" w:color="auto"/>
      </w:divBdr>
    </w:div>
    <w:div w:id="862786903">
      <w:bodyDiv w:val="1"/>
      <w:marLeft w:val="0"/>
      <w:marRight w:val="0"/>
      <w:marTop w:val="0"/>
      <w:marBottom w:val="0"/>
      <w:divBdr>
        <w:top w:val="none" w:sz="0" w:space="0" w:color="auto"/>
        <w:left w:val="none" w:sz="0" w:space="0" w:color="auto"/>
        <w:bottom w:val="none" w:sz="0" w:space="0" w:color="auto"/>
        <w:right w:val="none" w:sz="0" w:space="0" w:color="auto"/>
      </w:divBdr>
    </w:div>
    <w:div w:id="864639440">
      <w:bodyDiv w:val="1"/>
      <w:marLeft w:val="0"/>
      <w:marRight w:val="0"/>
      <w:marTop w:val="0"/>
      <w:marBottom w:val="0"/>
      <w:divBdr>
        <w:top w:val="none" w:sz="0" w:space="0" w:color="auto"/>
        <w:left w:val="none" w:sz="0" w:space="0" w:color="auto"/>
        <w:bottom w:val="none" w:sz="0" w:space="0" w:color="auto"/>
        <w:right w:val="none" w:sz="0" w:space="0" w:color="auto"/>
      </w:divBdr>
    </w:div>
    <w:div w:id="930969344">
      <w:bodyDiv w:val="1"/>
      <w:marLeft w:val="0"/>
      <w:marRight w:val="0"/>
      <w:marTop w:val="0"/>
      <w:marBottom w:val="0"/>
      <w:divBdr>
        <w:top w:val="none" w:sz="0" w:space="0" w:color="auto"/>
        <w:left w:val="none" w:sz="0" w:space="0" w:color="auto"/>
        <w:bottom w:val="none" w:sz="0" w:space="0" w:color="auto"/>
        <w:right w:val="none" w:sz="0" w:space="0" w:color="auto"/>
      </w:divBdr>
    </w:div>
    <w:div w:id="940990470">
      <w:bodyDiv w:val="1"/>
      <w:marLeft w:val="0"/>
      <w:marRight w:val="0"/>
      <w:marTop w:val="0"/>
      <w:marBottom w:val="0"/>
      <w:divBdr>
        <w:top w:val="none" w:sz="0" w:space="0" w:color="auto"/>
        <w:left w:val="none" w:sz="0" w:space="0" w:color="auto"/>
        <w:bottom w:val="none" w:sz="0" w:space="0" w:color="auto"/>
        <w:right w:val="none" w:sz="0" w:space="0" w:color="auto"/>
      </w:divBdr>
    </w:div>
    <w:div w:id="995568677">
      <w:bodyDiv w:val="1"/>
      <w:marLeft w:val="0"/>
      <w:marRight w:val="0"/>
      <w:marTop w:val="0"/>
      <w:marBottom w:val="0"/>
      <w:divBdr>
        <w:top w:val="none" w:sz="0" w:space="0" w:color="auto"/>
        <w:left w:val="none" w:sz="0" w:space="0" w:color="auto"/>
        <w:bottom w:val="none" w:sz="0" w:space="0" w:color="auto"/>
        <w:right w:val="none" w:sz="0" w:space="0" w:color="auto"/>
      </w:divBdr>
    </w:div>
    <w:div w:id="1038745606">
      <w:bodyDiv w:val="1"/>
      <w:marLeft w:val="0"/>
      <w:marRight w:val="0"/>
      <w:marTop w:val="0"/>
      <w:marBottom w:val="0"/>
      <w:divBdr>
        <w:top w:val="none" w:sz="0" w:space="0" w:color="auto"/>
        <w:left w:val="none" w:sz="0" w:space="0" w:color="auto"/>
        <w:bottom w:val="none" w:sz="0" w:space="0" w:color="auto"/>
        <w:right w:val="none" w:sz="0" w:space="0" w:color="auto"/>
      </w:divBdr>
    </w:div>
    <w:div w:id="1119910377">
      <w:bodyDiv w:val="1"/>
      <w:marLeft w:val="0"/>
      <w:marRight w:val="0"/>
      <w:marTop w:val="0"/>
      <w:marBottom w:val="0"/>
      <w:divBdr>
        <w:top w:val="none" w:sz="0" w:space="0" w:color="auto"/>
        <w:left w:val="none" w:sz="0" w:space="0" w:color="auto"/>
        <w:bottom w:val="none" w:sz="0" w:space="0" w:color="auto"/>
        <w:right w:val="none" w:sz="0" w:space="0" w:color="auto"/>
      </w:divBdr>
    </w:div>
    <w:div w:id="1126923183">
      <w:bodyDiv w:val="1"/>
      <w:marLeft w:val="0"/>
      <w:marRight w:val="0"/>
      <w:marTop w:val="0"/>
      <w:marBottom w:val="0"/>
      <w:divBdr>
        <w:top w:val="none" w:sz="0" w:space="0" w:color="auto"/>
        <w:left w:val="none" w:sz="0" w:space="0" w:color="auto"/>
        <w:bottom w:val="none" w:sz="0" w:space="0" w:color="auto"/>
        <w:right w:val="none" w:sz="0" w:space="0" w:color="auto"/>
      </w:divBdr>
    </w:div>
    <w:div w:id="1128666564">
      <w:bodyDiv w:val="1"/>
      <w:marLeft w:val="0"/>
      <w:marRight w:val="0"/>
      <w:marTop w:val="0"/>
      <w:marBottom w:val="0"/>
      <w:divBdr>
        <w:top w:val="none" w:sz="0" w:space="0" w:color="auto"/>
        <w:left w:val="none" w:sz="0" w:space="0" w:color="auto"/>
        <w:bottom w:val="none" w:sz="0" w:space="0" w:color="auto"/>
        <w:right w:val="none" w:sz="0" w:space="0" w:color="auto"/>
      </w:divBdr>
    </w:div>
    <w:div w:id="1143153305">
      <w:bodyDiv w:val="1"/>
      <w:marLeft w:val="0"/>
      <w:marRight w:val="0"/>
      <w:marTop w:val="0"/>
      <w:marBottom w:val="0"/>
      <w:divBdr>
        <w:top w:val="none" w:sz="0" w:space="0" w:color="auto"/>
        <w:left w:val="none" w:sz="0" w:space="0" w:color="auto"/>
        <w:bottom w:val="none" w:sz="0" w:space="0" w:color="auto"/>
        <w:right w:val="none" w:sz="0" w:space="0" w:color="auto"/>
      </w:divBdr>
    </w:div>
    <w:div w:id="1167986705">
      <w:bodyDiv w:val="1"/>
      <w:marLeft w:val="0"/>
      <w:marRight w:val="0"/>
      <w:marTop w:val="0"/>
      <w:marBottom w:val="0"/>
      <w:divBdr>
        <w:top w:val="none" w:sz="0" w:space="0" w:color="auto"/>
        <w:left w:val="none" w:sz="0" w:space="0" w:color="auto"/>
        <w:bottom w:val="none" w:sz="0" w:space="0" w:color="auto"/>
        <w:right w:val="none" w:sz="0" w:space="0" w:color="auto"/>
      </w:divBdr>
    </w:div>
    <w:div w:id="1183741500">
      <w:bodyDiv w:val="1"/>
      <w:marLeft w:val="0"/>
      <w:marRight w:val="0"/>
      <w:marTop w:val="0"/>
      <w:marBottom w:val="0"/>
      <w:divBdr>
        <w:top w:val="none" w:sz="0" w:space="0" w:color="auto"/>
        <w:left w:val="none" w:sz="0" w:space="0" w:color="auto"/>
        <w:bottom w:val="none" w:sz="0" w:space="0" w:color="auto"/>
        <w:right w:val="none" w:sz="0" w:space="0" w:color="auto"/>
      </w:divBdr>
    </w:div>
    <w:div w:id="1279526305">
      <w:bodyDiv w:val="1"/>
      <w:marLeft w:val="0"/>
      <w:marRight w:val="0"/>
      <w:marTop w:val="0"/>
      <w:marBottom w:val="0"/>
      <w:divBdr>
        <w:top w:val="none" w:sz="0" w:space="0" w:color="auto"/>
        <w:left w:val="none" w:sz="0" w:space="0" w:color="auto"/>
        <w:bottom w:val="none" w:sz="0" w:space="0" w:color="auto"/>
        <w:right w:val="none" w:sz="0" w:space="0" w:color="auto"/>
      </w:divBdr>
    </w:div>
    <w:div w:id="1362246206">
      <w:bodyDiv w:val="1"/>
      <w:marLeft w:val="0"/>
      <w:marRight w:val="0"/>
      <w:marTop w:val="0"/>
      <w:marBottom w:val="0"/>
      <w:divBdr>
        <w:top w:val="none" w:sz="0" w:space="0" w:color="auto"/>
        <w:left w:val="none" w:sz="0" w:space="0" w:color="auto"/>
        <w:bottom w:val="none" w:sz="0" w:space="0" w:color="auto"/>
        <w:right w:val="none" w:sz="0" w:space="0" w:color="auto"/>
      </w:divBdr>
    </w:div>
    <w:div w:id="1391727959">
      <w:bodyDiv w:val="1"/>
      <w:marLeft w:val="0"/>
      <w:marRight w:val="0"/>
      <w:marTop w:val="0"/>
      <w:marBottom w:val="0"/>
      <w:divBdr>
        <w:top w:val="none" w:sz="0" w:space="0" w:color="auto"/>
        <w:left w:val="none" w:sz="0" w:space="0" w:color="auto"/>
        <w:bottom w:val="none" w:sz="0" w:space="0" w:color="auto"/>
        <w:right w:val="none" w:sz="0" w:space="0" w:color="auto"/>
      </w:divBdr>
    </w:div>
    <w:div w:id="1429079284">
      <w:bodyDiv w:val="1"/>
      <w:marLeft w:val="0"/>
      <w:marRight w:val="0"/>
      <w:marTop w:val="0"/>
      <w:marBottom w:val="0"/>
      <w:divBdr>
        <w:top w:val="none" w:sz="0" w:space="0" w:color="auto"/>
        <w:left w:val="none" w:sz="0" w:space="0" w:color="auto"/>
        <w:bottom w:val="none" w:sz="0" w:space="0" w:color="auto"/>
        <w:right w:val="none" w:sz="0" w:space="0" w:color="auto"/>
      </w:divBdr>
    </w:div>
    <w:div w:id="1473868157">
      <w:bodyDiv w:val="1"/>
      <w:marLeft w:val="0"/>
      <w:marRight w:val="0"/>
      <w:marTop w:val="0"/>
      <w:marBottom w:val="0"/>
      <w:divBdr>
        <w:top w:val="none" w:sz="0" w:space="0" w:color="auto"/>
        <w:left w:val="none" w:sz="0" w:space="0" w:color="auto"/>
        <w:bottom w:val="none" w:sz="0" w:space="0" w:color="auto"/>
        <w:right w:val="none" w:sz="0" w:space="0" w:color="auto"/>
      </w:divBdr>
    </w:div>
    <w:div w:id="1490288702">
      <w:bodyDiv w:val="1"/>
      <w:marLeft w:val="0"/>
      <w:marRight w:val="0"/>
      <w:marTop w:val="0"/>
      <w:marBottom w:val="0"/>
      <w:divBdr>
        <w:top w:val="none" w:sz="0" w:space="0" w:color="auto"/>
        <w:left w:val="none" w:sz="0" w:space="0" w:color="auto"/>
        <w:bottom w:val="none" w:sz="0" w:space="0" w:color="auto"/>
        <w:right w:val="none" w:sz="0" w:space="0" w:color="auto"/>
      </w:divBdr>
    </w:div>
    <w:div w:id="1599100593">
      <w:bodyDiv w:val="1"/>
      <w:marLeft w:val="0"/>
      <w:marRight w:val="0"/>
      <w:marTop w:val="0"/>
      <w:marBottom w:val="0"/>
      <w:divBdr>
        <w:top w:val="none" w:sz="0" w:space="0" w:color="auto"/>
        <w:left w:val="none" w:sz="0" w:space="0" w:color="auto"/>
        <w:bottom w:val="none" w:sz="0" w:space="0" w:color="auto"/>
        <w:right w:val="none" w:sz="0" w:space="0" w:color="auto"/>
      </w:divBdr>
    </w:div>
    <w:div w:id="1641111073">
      <w:bodyDiv w:val="1"/>
      <w:marLeft w:val="0"/>
      <w:marRight w:val="0"/>
      <w:marTop w:val="0"/>
      <w:marBottom w:val="0"/>
      <w:divBdr>
        <w:top w:val="none" w:sz="0" w:space="0" w:color="auto"/>
        <w:left w:val="none" w:sz="0" w:space="0" w:color="auto"/>
        <w:bottom w:val="none" w:sz="0" w:space="0" w:color="auto"/>
        <w:right w:val="none" w:sz="0" w:space="0" w:color="auto"/>
      </w:divBdr>
    </w:div>
    <w:div w:id="1648435796">
      <w:bodyDiv w:val="1"/>
      <w:marLeft w:val="0"/>
      <w:marRight w:val="0"/>
      <w:marTop w:val="0"/>
      <w:marBottom w:val="0"/>
      <w:divBdr>
        <w:top w:val="none" w:sz="0" w:space="0" w:color="auto"/>
        <w:left w:val="none" w:sz="0" w:space="0" w:color="auto"/>
        <w:bottom w:val="none" w:sz="0" w:space="0" w:color="auto"/>
        <w:right w:val="none" w:sz="0" w:space="0" w:color="auto"/>
      </w:divBdr>
      <w:divsChild>
        <w:div w:id="919411022">
          <w:marLeft w:val="0"/>
          <w:marRight w:val="0"/>
          <w:marTop w:val="0"/>
          <w:marBottom w:val="0"/>
          <w:divBdr>
            <w:top w:val="none" w:sz="0" w:space="0" w:color="auto"/>
            <w:left w:val="none" w:sz="0" w:space="0" w:color="auto"/>
            <w:bottom w:val="none" w:sz="0" w:space="0" w:color="auto"/>
            <w:right w:val="none" w:sz="0" w:space="0" w:color="auto"/>
          </w:divBdr>
        </w:div>
      </w:divsChild>
    </w:div>
    <w:div w:id="1676497918">
      <w:bodyDiv w:val="1"/>
      <w:marLeft w:val="0"/>
      <w:marRight w:val="0"/>
      <w:marTop w:val="0"/>
      <w:marBottom w:val="0"/>
      <w:divBdr>
        <w:top w:val="none" w:sz="0" w:space="0" w:color="auto"/>
        <w:left w:val="none" w:sz="0" w:space="0" w:color="auto"/>
        <w:bottom w:val="none" w:sz="0" w:space="0" w:color="auto"/>
        <w:right w:val="none" w:sz="0" w:space="0" w:color="auto"/>
      </w:divBdr>
    </w:div>
    <w:div w:id="1688872081">
      <w:bodyDiv w:val="1"/>
      <w:marLeft w:val="0"/>
      <w:marRight w:val="0"/>
      <w:marTop w:val="0"/>
      <w:marBottom w:val="0"/>
      <w:divBdr>
        <w:top w:val="none" w:sz="0" w:space="0" w:color="auto"/>
        <w:left w:val="none" w:sz="0" w:space="0" w:color="auto"/>
        <w:bottom w:val="none" w:sz="0" w:space="0" w:color="auto"/>
        <w:right w:val="none" w:sz="0" w:space="0" w:color="auto"/>
      </w:divBdr>
    </w:div>
    <w:div w:id="1697851191">
      <w:bodyDiv w:val="1"/>
      <w:marLeft w:val="0"/>
      <w:marRight w:val="0"/>
      <w:marTop w:val="0"/>
      <w:marBottom w:val="0"/>
      <w:divBdr>
        <w:top w:val="none" w:sz="0" w:space="0" w:color="auto"/>
        <w:left w:val="none" w:sz="0" w:space="0" w:color="auto"/>
        <w:bottom w:val="none" w:sz="0" w:space="0" w:color="auto"/>
        <w:right w:val="none" w:sz="0" w:space="0" w:color="auto"/>
      </w:divBdr>
    </w:div>
    <w:div w:id="1717847865">
      <w:bodyDiv w:val="1"/>
      <w:marLeft w:val="0"/>
      <w:marRight w:val="0"/>
      <w:marTop w:val="0"/>
      <w:marBottom w:val="0"/>
      <w:divBdr>
        <w:top w:val="none" w:sz="0" w:space="0" w:color="auto"/>
        <w:left w:val="none" w:sz="0" w:space="0" w:color="auto"/>
        <w:bottom w:val="none" w:sz="0" w:space="0" w:color="auto"/>
        <w:right w:val="none" w:sz="0" w:space="0" w:color="auto"/>
      </w:divBdr>
    </w:div>
    <w:div w:id="1721858020">
      <w:bodyDiv w:val="1"/>
      <w:marLeft w:val="0"/>
      <w:marRight w:val="0"/>
      <w:marTop w:val="0"/>
      <w:marBottom w:val="0"/>
      <w:divBdr>
        <w:top w:val="none" w:sz="0" w:space="0" w:color="auto"/>
        <w:left w:val="none" w:sz="0" w:space="0" w:color="auto"/>
        <w:bottom w:val="none" w:sz="0" w:space="0" w:color="auto"/>
        <w:right w:val="none" w:sz="0" w:space="0" w:color="auto"/>
      </w:divBdr>
    </w:div>
    <w:div w:id="1767579995">
      <w:bodyDiv w:val="1"/>
      <w:marLeft w:val="0"/>
      <w:marRight w:val="0"/>
      <w:marTop w:val="0"/>
      <w:marBottom w:val="0"/>
      <w:divBdr>
        <w:top w:val="none" w:sz="0" w:space="0" w:color="auto"/>
        <w:left w:val="none" w:sz="0" w:space="0" w:color="auto"/>
        <w:bottom w:val="none" w:sz="0" w:space="0" w:color="auto"/>
        <w:right w:val="none" w:sz="0" w:space="0" w:color="auto"/>
      </w:divBdr>
    </w:div>
    <w:div w:id="1783761392">
      <w:bodyDiv w:val="1"/>
      <w:marLeft w:val="0"/>
      <w:marRight w:val="0"/>
      <w:marTop w:val="0"/>
      <w:marBottom w:val="0"/>
      <w:divBdr>
        <w:top w:val="none" w:sz="0" w:space="0" w:color="auto"/>
        <w:left w:val="none" w:sz="0" w:space="0" w:color="auto"/>
        <w:bottom w:val="none" w:sz="0" w:space="0" w:color="auto"/>
        <w:right w:val="none" w:sz="0" w:space="0" w:color="auto"/>
      </w:divBdr>
    </w:div>
    <w:div w:id="1794398825">
      <w:bodyDiv w:val="1"/>
      <w:marLeft w:val="0"/>
      <w:marRight w:val="0"/>
      <w:marTop w:val="0"/>
      <w:marBottom w:val="0"/>
      <w:divBdr>
        <w:top w:val="none" w:sz="0" w:space="0" w:color="auto"/>
        <w:left w:val="none" w:sz="0" w:space="0" w:color="auto"/>
        <w:bottom w:val="none" w:sz="0" w:space="0" w:color="auto"/>
        <w:right w:val="none" w:sz="0" w:space="0" w:color="auto"/>
      </w:divBdr>
      <w:divsChild>
        <w:div w:id="193220451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75827207">
              <w:marLeft w:val="0"/>
              <w:marRight w:val="0"/>
              <w:marTop w:val="0"/>
              <w:marBottom w:val="0"/>
              <w:divBdr>
                <w:top w:val="none" w:sz="0" w:space="0" w:color="auto"/>
                <w:left w:val="none" w:sz="0" w:space="0" w:color="auto"/>
                <w:bottom w:val="none" w:sz="0" w:space="0" w:color="auto"/>
                <w:right w:val="none" w:sz="0" w:space="0" w:color="auto"/>
              </w:divBdr>
              <w:divsChild>
                <w:div w:id="1431663476">
                  <w:marLeft w:val="0"/>
                  <w:marRight w:val="0"/>
                  <w:marTop w:val="0"/>
                  <w:marBottom w:val="0"/>
                  <w:divBdr>
                    <w:top w:val="none" w:sz="0" w:space="0" w:color="auto"/>
                    <w:left w:val="none" w:sz="0" w:space="0" w:color="auto"/>
                    <w:bottom w:val="none" w:sz="0" w:space="0" w:color="auto"/>
                    <w:right w:val="none" w:sz="0" w:space="0" w:color="auto"/>
                  </w:divBdr>
                  <w:divsChild>
                    <w:div w:id="150219604">
                      <w:marLeft w:val="0"/>
                      <w:marRight w:val="0"/>
                      <w:marTop w:val="0"/>
                      <w:marBottom w:val="0"/>
                      <w:divBdr>
                        <w:top w:val="none" w:sz="0" w:space="0" w:color="auto"/>
                        <w:left w:val="none" w:sz="0" w:space="0" w:color="auto"/>
                        <w:bottom w:val="none" w:sz="0" w:space="0" w:color="auto"/>
                        <w:right w:val="none" w:sz="0" w:space="0" w:color="auto"/>
                      </w:divBdr>
                      <w:divsChild>
                        <w:div w:id="718747392">
                          <w:blockQuote w:val="1"/>
                          <w:marLeft w:val="150"/>
                          <w:marRight w:val="150"/>
                          <w:marTop w:val="0"/>
                          <w:marBottom w:val="0"/>
                          <w:divBdr>
                            <w:top w:val="none" w:sz="0" w:space="0" w:color="auto"/>
                            <w:left w:val="none" w:sz="0" w:space="0" w:color="auto"/>
                            <w:bottom w:val="none" w:sz="0" w:space="0" w:color="auto"/>
                            <w:right w:val="none" w:sz="0" w:space="0" w:color="auto"/>
                          </w:divBdr>
                          <w:divsChild>
                            <w:div w:id="744104390">
                              <w:marLeft w:val="0"/>
                              <w:marRight w:val="0"/>
                              <w:marTop w:val="0"/>
                              <w:marBottom w:val="0"/>
                              <w:divBdr>
                                <w:top w:val="none" w:sz="0" w:space="0" w:color="auto"/>
                                <w:left w:val="none" w:sz="0" w:space="0" w:color="auto"/>
                                <w:bottom w:val="none" w:sz="0" w:space="0" w:color="auto"/>
                                <w:right w:val="none" w:sz="0" w:space="0" w:color="auto"/>
                              </w:divBdr>
                              <w:divsChild>
                                <w:div w:id="9575771">
                                  <w:marLeft w:val="0"/>
                                  <w:marRight w:val="0"/>
                                  <w:marTop w:val="0"/>
                                  <w:marBottom w:val="0"/>
                                  <w:divBdr>
                                    <w:top w:val="none" w:sz="0" w:space="0" w:color="auto"/>
                                    <w:left w:val="none" w:sz="0" w:space="0" w:color="auto"/>
                                    <w:bottom w:val="none" w:sz="0" w:space="0" w:color="auto"/>
                                    <w:right w:val="none" w:sz="0" w:space="0" w:color="auto"/>
                                  </w:divBdr>
                                  <w:divsChild>
                                    <w:div w:id="130095055">
                                      <w:marLeft w:val="0"/>
                                      <w:marRight w:val="0"/>
                                      <w:marTop w:val="0"/>
                                      <w:marBottom w:val="0"/>
                                      <w:divBdr>
                                        <w:top w:val="none" w:sz="0" w:space="0" w:color="auto"/>
                                        <w:left w:val="none" w:sz="0" w:space="0" w:color="auto"/>
                                        <w:bottom w:val="none" w:sz="0" w:space="0" w:color="auto"/>
                                        <w:right w:val="none" w:sz="0" w:space="0" w:color="auto"/>
                                      </w:divBdr>
                                    </w:div>
                                    <w:div w:id="167865968">
                                      <w:marLeft w:val="0"/>
                                      <w:marRight w:val="0"/>
                                      <w:marTop w:val="0"/>
                                      <w:marBottom w:val="0"/>
                                      <w:divBdr>
                                        <w:top w:val="none" w:sz="0" w:space="0" w:color="auto"/>
                                        <w:left w:val="none" w:sz="0" w:space="0" w:color="auto"/>
                                        <w:bottom w:val="none" w:sz="0" w:space="0" w:color="auto"/>
                                        <w:right w:val="none" w:sz="0" w:space="0" w:color="auto"/>
                                      </w:divBdr>
                                    </w:div>
                                    <w:div w:id="176042484">
                                      <w:marLeft w:val="0"/>
                                      <w:marRight w:val="0"/>
                                      <w:marTop w:val="0"/>
                                      <w:marBottom w:val="0"/>
                                      <w:divBdr>
                                        <w:top w:val="none" w:sz="0" w:space="0" w:color="auto"/>
                                        <w:left w:val="none" w:sz="0" w:space="0" w:color="auto"/>
                                        <w:bottom w:val="none" w:sz="0" w:space="0" w:color="auto"/>
                                        <w:right w:val="none" w:sz="0" w:space="0" w:color="auto"/>
                                      </w:divBdr>
                                    </w:div>
                                    <w:div w:id="247274096">
                                      <w:marLeft w:val="0"/>
                                      <w:marRight w:val="0"/>
                                      <w:marTop w:val="0"/>
                                      <w:marBottom w:val="0"/>
                                      <w:divBdr>
                                        <w:top w:val="none" w:sz="0" w:space="0" w:color="auto"/>
                                        <w:left w:val="none" w:sz="0" w:space="0" w:color="auto"/>
                                        <w:bottom w:val="none" w:sz="0" w:space="0" w:color="auto"/>
                                        <w:right w:val="none" w:sz="0" w:space="0" w:color="auto"/>
                                      </w:divBdr>
                                    </w:div>
                                    <w:div w:id="275448039">
                                      <w:marLeft w:val="0"/>
                                      <w:marRight w:val="0"/>
                                      <w:marTop w:val="0"/>
                                      <w:marBottom w:val="0"/>
                                      <w:divBdr>
                                        <w:top w:val="none" w:sz="0" w:space="0" w:color="auto"/>
                                        <w:left w:val="none" w:sz="0" w:space="0" w:color="auto"/>
                                        <w:bottom w:val="none" w:sz="0" w:space="0" w:color="auto"/>
                                        <w:right w:val="none" w:sz="0" w:space="0" w:color="auto"/>
                                      </w:divBdr>
                                    </w:div>
                                    <w:div w:id="611521159">
                                      <w:marLeft w:val="0"/>
                                      <w:marRight w:val="0"/>
                                      <w:marTop w:val="0"/>
                                      <w:marBottom w:val="0"/>
                                      <w:divBdr>
                                        <w:top w:val="none" w:sz="0" w:space="0" w:color="auto"/>
                                        <w:left w:val="none" w:sz="0" w:space="0" w:color="auto"/>
                                        <w:bottom w:val="none" w:sz="0" w:space="0" w:color="auto"/>
                                        <w:right w:val="none" w:sz="0" w:space="0" w:color="auto"/>
                                      </w:divBdr>
                                    </w:div>
                                    <w:div w:id="712929316">
                                      <w:marLeft w:val="0"/>
                                      <w:marRight w:val="0"/>
                                      <w:marTop w:val="0"/>
                                      <w:marBottom w:val="0"/>
                                      <w:divBdr>
                                        <w:top w:val="none" w:sz="0" w:space="0" w:color="auto"/>
                                        <w:left w:val="none" w:sz="0" w:space="0" w:color="auto"/>
                                        <w:bottom w:val="none" w:sz="0" w:space="0" w:color="auto"/>
                                        <w:right w:val="none" w:sz="0" w:space="0" w:color="auto"/>
                                      </w:divBdr>
                                    </w:div>
                                    <w:div w:id="873348504">
                                      <w:marLeft w:val="0"/>
                                      <w:marRight w:val="0"/>
                                      <w:marTop w:val="0"/>
                                      <w:marBottom w:val="0"/>
                                      <w:divBdr>
                                        <w:top w:val="none" w:sz="0" w:space="0" w:color="auto"/>
                                        <w:left w:val="none" w:sz="0" w:space="0" w:color="auto"/>
                                        <w:bottom w:val="none" w:sz="0" w:space="0" w:color="auto"/>
                                        <w:right w:val="none" w:sz="0" w:space="0" w:color="auto"/>
                                      </w:divBdr>
                                    </w:div>
                                    <w:div w:id="901986241">
                                      <w:marLeft w:val="0"/>
                                      <w:marRight w:val="0"/>
                                      <w:marTop w:val="0"/>
                                      <w:marBottom w:val="0"/>
                                      <w:divBdr>
                                        <w:top w:val="none" w:sz="0" w:space="0" w:color="auto"/>
                                        <w:left w:val="none" w:sz="0" w:space="0" w:color="auto"/>
                                        <w:bottom w:val="none" w:sz="0" w:space="0" w:color="auto"/>
                                        <w:right w:val="none" w:sz="0" w:space="0" w:color="auto"/>
                                      </w:divBdr>
                                    </w:div>
                                    <w:div w:id="1001859350">
                                      <w:marLeft w:val="0"/>
                                      <w:marRight w:val="0"/>
                                      <w:marTop w:val="0"/>
                                      <w:marBottom w:val="0"/>
                                      <w:divBdr>
                                        <w:top w:val="none" w:sz="0" w:space="0" w:color="auto"/>
                                        <w:left w:val="none" w:sz="0" w:space="0" w:color="auto"/>
                                        <w:bottom w:val="none" w:sz="0" w:space="0" w:color="auto"/>
                                        <w:right w:val="none" w:sz="0" w:space="0" w:color="auto"/>
                                      </w:divBdr>
                                    </w:div>
                                    <w:div w:id="1323776258">
                                      <w:marLeft w:val="0"/>
                                      <w:marRight w:val="0"/>
                                      <w:marTop w:val="0"/>
                                      <w:marBottom w:val="0"/>
                                      <w:divBdr>
                                        <w:top w:val="none" w:sz="0" w:space="0" w:color="auto"/>
                                        <w:left w:val="none" w:sz="0" w:space="0" w:color="auto"/>
                                        <w:bottom w:val="none" w:sz="0" w:space="0" w:color="auto"/>
                                        <w:right w:val="none" w:sz="0" w:space="0" w:color="auto"/>
                                      </w:divBdr>
                                    </w:div>
                                    <w:div w:id="1366179691">
                                      <w:marLeft w:val="0"/>
                                      <w:marRight w:val="0"/>
                                      <w:marTop w:val="0"/>
                                      <w:marBottom w:val="0"/>
                                      <w:divBdr>
                                        <w:top w:val="none" w:sz="0" w:space="0" w:color="auto"/>
                                        <w:left w:val="none" w:sz="0" w:space="0" w:color="auto"/>
                                        <w:bottom w:val="none" w:sz="0" w:space="0" w:color="auto"/>
                                        <w:right w:val="none" w:sz="0" w:space="0" w:color="auto"/>
                                      </w:divBdr>
                                    </w:div>
                                    <w:div w:id="1371568574">
                                      <w:marLeft w:val="0"/>
                                      <w:marRight w:val="0"/>
                                      <w:marTop w:val="0"/>
                                      <w:marBottom w:val="0"/>
                                      <w:divBdr>
                                        <w:top w:val="none" w:sz="0" w:space="0" w:color="auto"/>
                                        <w:left w:val="none" w:sz="0" w:space="0" w:color="auto"/>
                                        <w:bottom w:val="none" w:sz="0" w:space="0" w:color="auto"/>
                                        <w:right w:val="none" w:sz="0" w:space="0" w:color="auto"/>
                                      </w:divBdr>
                                    </w:div>
                                    <w:div w:id="1680425710">
                                      <w:marLeft w:val="0"/>
                                      <w:marRight w:val="0"/>
                                      <w:marTop w:val="0"/>
                                      <w:marBottom w:val="0"/>
                                      <w:divBdr>
                                        <w:top w:val="none" w:sz="0" w:space="0" w:color="auto"/>
                                        <w:left w:val="none" w:sz="0" w:space="0" w:color="auto"/>
                                        <w:bottom w:val="none" w:sz="0" w:space="0" w:color="auto"/>
                                        <w:right w:val="none" w:sz="0" w:space="0" w:color="auto"/>
                                      </w:divBdr>
                                    </w:div>
                                    <w:div w:id="1723599926">
                                      <w:marLeft w:val="0"/>
                                      <w:marRight w:val="0"/>
                                      <w:marTop w:val="0"/>
                                      <w:marBottom w:val="0"/>
                                      <w:divBdr>
                                        <w:top w:val="none" w:sz="0" w:space="0" w:color="auto"/>
                                        <w:left w:val="none" w:sz="0" w:space="0" w:color="auto"/>
                                        <w:bottom w:val="none" w:sz="0" w:space="0" w:color="auto"/>
                                        <w:right w:val="none" w:sz="0" w:space="0" w:color="auto"/>
                                      </w:divBdr>
                                    </w:div>
                                    <w:div w:id="1944143609">
                                      <w:marLeft w:val="0"/>
                                      <w:marRight w:val="0"/>
                                      <w:marTop w:val="0"/>
                                      <w:marBottom w:val="0"/>
                                      <w:divBdr>
                                        <w:top w:val="none" w:sz="0" w:space="0" w:color="auto"/>
                                        <w:left w:val="none" w:sz="0" w:space="0" w:color="auto"/>
                                        <w:bottom w:val="none" w:sz="0" w:space="0" w:color="auto"/>
                                        <w:right w:val="none" w:sz="0" w:space="0" w:color="auto"/>
                                      </w:divBdr>
                                    </w:div>
                                    <w:div w:id="2023119047">
                                      <w:marLeft w:val="0"/>
                                      <w:marRight w:val="0"/>
                                      <w:marTop w:val="0"/>
                                      <w:marBottom w:val="0"/>
                                      <w:divBdr>
                                        <w:top w:val="none" w:sz="0" w:space="0" w:color="auto"/>
                                        <w:left w:val="none" w:sz="0" w:space="0" w:color="auto"/>
                                        <w:bottom w:val="none" w:sz="0" w:space="0" w:color="auto"/>
                                        <w:right w:val="none" w:sz="0" w:space="0" w:color="auto"/>
                                      </w:divBdr>
                                    </w:div>
                                    <w:div w:id="2049252821">
                                      <w:marLeft w:val="0"/>
                                      <w:marRight w:val="0"/>
                                      <w:marTop w:val="0"/>
                                      <w:marBottom w:val="0"/>
                                      <w:divBdr>
                                        <w:top w:val="none" w:sz="0" w:space="0" w:color="auto"/>
                                        <w:left w:val="none" w:sz="0" w:space="0" w:color="auto"/>
                                        <w:bottom w:val="none" w:sz="0" w:space="0" w:color="auto"/>
                                        <w:right w:val="none" w:sz="0" w:space="0" w:color="auto"/>
                                      </w:divBdr>
                                    </w:div>
                                    <w:div w:id="2093961682">
                                      <w:marLeft w:val="0"/>
                                      <w:marRight w:val="0"/>
                                      <w:marTop w:val="0"/>
                                      <w:marBottom w:val="0"/>
                                      <w:divBdr>
                                        <w:top w:val="none" w:sz="0" w:space="0" w:color="auto"/>
                                        <w:left w:val="none" w:sz="0" w:space="0" w:color="auto"/>
                                        <w:bottom w:val="none" w:sz="0" w:space="0" w:color="auto"/>
                                        <w:right w:val="none" w:sz="0" w:space="0" w:color="auto"/>
                                      </w:divBdr>
                                    </w:div>
                                  </w:divsChild>
                                </w:div>
                                <w:div w:id="696734717">
                                  <w:marLeft w:val="0"/>
                                  <w:marRight w:val="0"/>
                                  <w:marTop w:val="0"/>
                                  <w:marBottom w:val="0"/>
                                  <w:divBdr>
                                    <w:top w:val="none" w:sz="0" w:space="0" w:color="auto"/>
                                    <w:left w:val="none" w:sz="0" w:space="0" w:color="auto"/>
                                    <w:bottom w:val="none" w:sz="0" w:space="0" w:color="auto"/>
                                    <w:right w:val="none" w:sz="0" w:space="0" w:color="auto"/>
                                  </w:divBdr>
                                </w:div>
                                <w:div w:id="11759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640846">
      <w:bodyDiv w:val="1"/>
      <w:marLeft w:val="0"/>
      <w:marRight w:val="0"/>
      <w:marTop w:val="0"/>
      <w:marBottom w:val="0"/>
      <w:divBdr>
        <w:top w:val="none" w:sz="0" w:space="0" w:color="auto"/>
        <w:left w:val="none" w:sz="0" w:space="0" w:color="auto"/>
        <w:bottom w:val="none" w:sz="0" w:space="0" w:color="auto"/>
        <w:right w:val="none" w:sz="0" w:space="0" w:color="auto"/>
      </w:divBdr>
    </w:div>
    <w:div w:id="1838186270">
      <w:bodyDiv w:val="1"/>
      <w:marLeft w:val="0"/>
      <w:marRight w:val="0"/>
      <w:marTop w:val="0"/>
      <w:marBottom w:val="0"/>
      <w:divBdr>
        <w:top w:val="none" w:sz="0" w:space="0" w:color="auto"/>
        <w:left w:val="none" w:sz="0" w:space="0" w:color="auto"/>
        <w:bottom w:val="none" w:sz="0" w:space="0" w:color="auto"/>
        <w:right w:val="none" w:sz="0" w:space="0" w:color="auto"/>
      </w:divBdr>
    </w:div>
    <w:div w:id="1874032741">
      <w:bodyDiv w:val="1"/>
      <w:marLeft w:val="0"/>
      <w:marRight w:val="0"/>
      <w:marTop w:val="0"/>
      <w:marBottom w:val="0"/>
      <w:divBdr>
        <w:top w:val="none" w:sz="0" w:space="0" w:color="auto"/>
        <w:left w:val="none" w:sz="0" w:space="0" w:color="auto"/>
        <w:bottom w:val="none" w:sz="0" w:space="0" w:color="auto"/>
        <w:right w:val="none" w:sz="0" w:space="0" w:color="auto"/>
      </w:divBdr>
    </w:div>
    <w:div w:id="1882550253">
      <w:bodyDiv w:val="1"/>
      <w:marLeft w:val="0"/>
      <w:marRight w:val="0"/>
      <w:marTop w:val="0"/>
      <w:marBottom w:val="0"/>
      <w:divBdr>
        <w:top w:val="none" w:sz="0" w:space="0" w:color="auto"/>
        <w:left w:val="none" w:sz="0" w:space="0" w:color="auto"/>
        <w:bottom w:val="none" w:sz="0" w:space="0" w:color="auto"/>
        <w:right w:val="none" w:sz="0" w:space="0" w:color="auto"/>
      </w:divBdr>
    </w:div>
    <w:div w:id="1884706137">
      <w:bodyDiv w:val="1"/>
      <w:marLeft w:val="0"/>
      <w:marRight w:val="0"/>
      <w:marTop w:val="0"/>
      <w:marBottom w:val="0"/>
      <w:divBdr>
        <w:top w:val="none" w:sz="0" w:space="0" w:color="auto"/>
        <w:left w:val="none" w:sz="0" w:space="0" w:color="auto"/>
        <w:bottom w:val="none" w:sz="0" w:space="0" w:color="auto"/>
        <w:right w:val="none" w:sz="0" w:space="0" w:color="auto"/>
      </w:divBdr>
    </w:div>
    <w:div w:id="1945066551">
      <w:bodyDiv w:val="1"/>
      <w:marLeft w:val="0"/>
      <w:marRight w:val="0"/>
      <w:marTop w:val="0"/>
      <w:marBottom w:val="0"/>
      <w:divBdr>
        <w:top w:val="none" w:sz="0" w:space="0" w:color="auto"/>
        <w:left w:val="none" w:sz="0" w:space="0" w:color="auto"/>
        <w:bottom w:val="none" w:sz="0" w:space="0" w:color="auto"/>
        <w:right w:val="none" w:sz="0" w:space="0" w:color="auto"/>
      </w:divBdr>
    </w:div>
    <w:div w:id="1991210717">
      <w:bodyDiv w:val="1"/>
      <w:marLeft w:val="0"/>
      <w:marRight w:val="0"/>
      <w:marTop w:val="0"/>
      <w:marBottom w:val="0"/>
      <w:divBdr>
        <w:top w:val="none" w:sz="0" w:space="0" w:color="auto"/>
        <w:left w:val="none" w:sz="0" w:space="0" w:color="auto"/>
        <w:bottom w:val="none" w:sz="0" w:space="0" w:color="auto"/>
        <w:right w:val="none" w:sz="0" w:space="0" w:color="auto"/>
      </w:divBdr>
    </w:div>
    <w:div w:id="2021158696">
      <w:bodyDiv w:val="1"/>
      <w:marLeft w:val="0"/>
      <w:marRight w:val="0"/>
      <w:marTop w:val="0"/>
      <w:marBottom w:val="0"/>
      <w:divBdr>
        <w:top w:val="none" w:sz="0" w:space="0" w:color="auto"/>
        <w:left w:val="none" w:sz="0" w:space="0" w:color="auto"/>
        <w:bottom w:val="none" w:sz="0" w:space="0" w:color="auto"/>
        <w:right w:val="none" w:sz="0" w:space="0" w:color="auto"/>
      </w:divBdr>
    </w:div>
    <w:div w:id="2033797385">
      <w:bodyDiv w:val="1"/>
      <w:marLeft w:val="0"/>
      <w:marRight w:val="0"/>
      <w:marTop w:val="0"/>
      <w:marBottom w:val="0"/>
      <w:divBdr>
        <w:top w:val="none" w:sz="0" w:space="0" w:color="auto"/>
        <w:left w:val="none" w:sz="0" w:space="0" w:color="auto"/>
        <w:bottom w:val="none" w:sz="0" w:space="0" w:color="auto"/>
        <w:right w:val="none" w:sz="0" w:space="0" w:color="auto"/>
      </w:divBdr>
    </w:div>
    <w:div w:id="2091584504">
      <w:bodyDiv w:val="1"/>
      <w:marLeft w:val="0"/>
      <w:marRight w:val="0"/>
      <w:marTop w:val="0"/>
      <w:marBottom w:val="0"/>
      <w:divBdr>
        <w:top w:val="none" w:sz="0" w:space="0" w:color="auto"/>
        <w:left w:val="none" w:sz="0" w:space="0" w:color="auto"/>
        <w:bottom w:val="none" w:sz="0" w:space="0" w:color="auto"/>
        <w:right w:val="none" w:sz="0" w:space="0" w:color="auto"/>
      </w:divBdr>
    </w:div>
    <w:div w:id="2117675156">
      <w:bodyDiv w:val="1"/>
      <w:marLeft w:val="0"/>
      <w:marRight w:val="0"/>
      <w:marTop w:val="0"/>
      <w:marBottom w:val="0"/>
      <w:divBdr>
        <w:top w:val="none" w:sz="0" w:space="0" w:color="auto"/>
        <w:left w:val="none" w:sz="0" w:space="0" w:color="auto"/>
        <w:bottom w:val="none" w:sz="0" w:space="0" w:color="auto"/>
        <w:right w:val="none" w:sz="0" w:space="0" w:color="auto"/>
      </w:divBdr>
      <w:divsChild>
        <w:div w:id="605968108">
          <w:marLeft w:val="0"/>
          <w:marRight w:val="0"/>
          <w:marTop w:val="0"/>
          <w:marBottom w:val="160"/>
          <w:divBdr>
            <w:top w:val="none" w:sz="0" w:space="0" w:color="auto"/>
            <w:left w:val="none" w:sz="0" w:space="0" w:color="auto"/>
            <w:bottom w:val="none" w:sz="0" w:space="0" w:color="auto"/>
            <w:right w:val="none" w:sz="0" w:space="0" w:color="auto"/>
          </w:divBdr>
        </w:div>
        <w:div w:id="628895882">
          <w:marLeft w:val="0"/>
          <w:marRight w:val="0"/>
          <w:marTop w:val="0"/>
          <w:marBottom w:val="160"/>
          <w:divBdr>
            <w:top w:val="none" w:sz="0" w:space="0" w:color="auto"/>
            <w:left w:val="none" w:sz="0" w:space="0" w:color="auto"/>
            <w:bottom w:val="none" w:sz="0" w:space="0" w:color="auto"/>
            <w:right w:val="none" w:sz="0" w:space="0" w:color="auto"/>
          </w:divBdr>
        </w:div>
        <w:div w:id="733509813">
          <w:marLeft w:val="0"/>
          <w:marRight w:val="0"/>
          <w:marTop w:val="0"/>
          <w:marBottom w:val="160"/>
          <w:divBdr>
            <w:top w:val="none" w:sz="0" w:space="0" w:color="auto"/>
            <w:left w:val="none" w:sz="0" w:space="0" w:color="auto"/>
            <w:bottom w:val="none" w:sz="0" w:space="0" w:color="auto"/>
            <w:right w:val="none" w:sz="0" w:space="0" w:color="auto"/>
          </w:divBdr>
        </w:div>
        <w:div w:id="774789188">
          <w:marLeft w:val="0"/>
          <w:marRight w:val="0"/>
          <w:marTop w:val="0"/>
          <w:marBottom w:val="0"/>
          <w:divBdr>
            <w:top w:val="none" w:sz="0" w:space="0" w:color="auto"/>
            <w:left w:val="none" w:sz="0" w:space="0" w:color="auto"/>
            <w:bottom w:val="none" w:sz="0" w:space="0" w:color="auto"/>
            <w:right w:val="none" w:sz="0" w:space="0" w:color="auto"/>
          </w:divBdr>
          <w:divsChild>
            <w:div w:id="1727101351">
              <w:marLeft w:val="0"/>
              <w:marRight w:val="0"/>
              <w:marTop w:val="0"/>
              <w:marBottom w:val="0"/>
              <w:divBdr>
                <w:top w:val="none" w:sz="0" w:space="0" w:color="auto"/>
                <w:left w:val="none" w:sz="0" w:space="0" w:color="auto"/>
                <w:bottom w:val="none" w:sz="0" w:space="0" w:color="auto"/>
                <w:right w:val="none" w:sz="0" w:space="0" w:color="auto"/>
              </w:divBdr>
              <w:divsChild>
                <w:div w:id="375861421">
                  <w:marLeft w:val="0"/>
                  <w:marRight w:val="0"/>
                  <w:marTop w:val="0"/>
                  <w:marBottom w:val="0"/>
                  <w:divBdr>
                    <w:top w:val="none" w:sz="0" w:space="0" w:color="auto"/>
                    <w:left w:val="none" w:sz="0" w:space="0" w:color="auto"/>
                    <w:bottom w:val="none" w:sz="0" w:space="0" w:color="auto"/>
                    <w:right w:val="none" w:sz="0" w:space="0" w:color="auto"/>
                  </w:divBdr>
                  <w:divsChild>
                    <w:div w:id="8416610">
                      <w:marLeft w:val="0"/>
                      <w:marRight w:val="0"/>
                      <w:marTop w:val="0"/>
                      <w:marBottom w:val="0"/>
                      <w:divBdr>
                        <w:top w:val="none" w:sz="0" w:space="0" w:color="auto"/>
                        <w:left w:val="none" w:sz="0" w:space="0" w:color="auto"/>
                        <w:bottom w:val="none" w:sz="0" w:space="0" w:color="auto"/>
                        <w:right w:val="none" w:sz="0" w:space="0" w:color="auto"/>
                      </w:divBdr>
                    </w:div>
                    <w:div w:id="179122846">
                      <w:marLeft w:val="0"/>
                      <w:marRight w:val="0"/>
                      <w:marTop w:val="0"/>
                      <w:marBottom w:val="0"/>
                      <w:divBdr>
                        <w:top w:val="none" w:sz="0" w:space="0" w:color="auto"/>
                        <w:left w:val="none" w:sz="0" w:space="0" w:color="auto"/>
                        <w:bottom w:val="none" w:sz="0" w:space="0" w:color="auto"/>
                        <w:right w:val="none" w:sz="0" w:space="0" w:color="auto"/>
                      </w:divBdr>
                      <w:divsChild>
                        <w:div w:id="1332219341">
                          <w:marLeft w:val="0"/>
                          <w:marRight w:val="0"/>
                          <w:marTop w:val="0"/>
                          <w:marBottom w:val="0"/>
                          <w:divBdr>
                            <w:top w:val="none" w:sz="0" w:space="0" w:color="auto"/>
                            <w:left w:val="none" w:sz="0" w:space="0" w:color="auto"/>
                            <w:bottom w:val="none" w:sz="0" w:space="0" w:color="auto"/>
                            <w:right w:val="none" w:sz="0" w:space="0" w:color="auto"/>
                          </w:divBdr>
                        </w:div>
                      </w:divsChild>
                    </w:div>
                    <w:div w:id="181090713">
                      <w:marLeft w:val="0"/>
                      <w:marRight w:val="0"/>
                      <w:marTop w:val="0"/>
                      <w:marBottom w:val="0"/>
                      <w:divBdr>
                        <w:top w:val="none" w:sz="0" w:space="0" w:color="auto"/>
                        <w:left w:val="none" w:sz="0" w:space="0" w:color="auto"/>
                        <w:bottom w:val="none" w:sz="0" w:space="0" w:color="auto"/>
                        <w:right w:val="none" w:sz="0" w:space="0" w:color="auto"/>
                      </w:divBdr>
                      <w:divsChild>
                        <w:div w:id="417484966">
                          <w:marLeft w:val="0"/>
                          <w:marRight w:val="0"/>
                          <w:marTop w:val="0"/>
                          <w:marBottom w:val="160"/>
                          <w:divBdr>
                            <w:top w:val="none" w:sz="0" w:space="0" w:color="auto"/>
                            <w:left w:val="none" w:sz="0" w:space="0" w:color="auto"/>
                            <w:bottom w:val="none" w:sz="0" w:space="0" w:color="auto"/>
                            <w:right w:val="none" w:sz="0" w:space="0" w:color="auto"/>
                          </w:divBdr>
                        </w:div>
                      </w:divsChild>
                    </w:div>
                    <w:div w:id="383528090">
                      <w:marLeft w:val="0"/>
                      <w:marRight w:val="0"/>
                      <w:marTop w:val="0"/>
                      <w:marBottom w:val="0"/>
                      <w:divBdr>
                        <w:top w:val="none" w:sz="0" w:space="0" w:color="auto"/>
                        <w:left w:val="none" w:sz="0" w:space="0" w:color="auto"/>
                        <w:bottom w:val="none" w:sz="0" w:space="0" w:color="auto"/>
                        <w:right w:val="none" w:sz="0" w:space="0" w:color="auto"/>
                      </w:divBdr>
                    </w:div>
                    <w:div w:id="398090838">
                      <w:marLeft w:val="0"/>
                      <w:marRight w:val="0"/>
                      <w:marTop w:val="0"/>
                      <w:marBottom w:val="0"/>
                      <w:divBdr>
                        <w:top w:val="none" w:sz="0" w:space="0" w:color="auto"/>
                        <w:left w:val="none" w:sz="0" w:space="0" w:color="auto"/>
                        <w:bottom w:val="none" w:sz="0" w:space="0" w:color="auto"/>
                        <w:right w:val="none" w:sz="0" w:space="0" w:color="auto"/>
                      </w:divBdr>
                    </w:div>
                    <w:div w:id="675117142">
                      <w:marLeft w:val="0"/>
                      <w:marRight w:val="0"/>
                      <w:marTop w:val="0"/>
                      <w:marBottom w:val="0"/>
                      <w:divBdr>
                        <w:top w:val="none" w:sz="0" w:space="0" w:color="auto"/>
                        <w:left w:val="none" w:sz="0" w:space="0" w:color="auto"/>
                        <w:bottom w:val="none" w:sz="0" w:space="0" w:color="auto"/>
                        <w:right w:val="none" w:sz="0" w:space="0" w:color="auto"/>
                      </w:divBdr>
                    </w:div>
                    <w:div w:id="705564830">
                      <w:marLeft w:val="0"/>
                      <w:marRight w:val="0"/>
                      <w:marTop w:val="0"/>
                      <w:marBottom w:val="0"/>
                      <w:divBdr>
                        <w:top w:val="none" w:sz="0" w:space="0" w:color="auto"/>
                        <w:left w:val="none" w:sz="0" w:space="0" w:color="auto"/>
                        <w:bottom w:val="none" w:sz="0" w:space="0" w:color="auto"/>
                        <w:right w:val="none" w:sz="0" w:space="0" w:color="auto"/>
                      </w:divBdr>
                    </w:div>
                    <w:div w:id="1026176434">
                      <w:marLeft w:val="0"/>
                      <w:marRight w:val="0"/>
                      <w:marTop w:val="0"/>
                      <w:marBottom w:val="0"/>
                      <w:divBdr>
                        <w:top w:val="none" w:sz="0" w:space="0" w:color="auto"/>
                        <w:left w:val="none" w:sz="0" w:space="0" w:color="auto"/>
                        <w:bottom w:val="none" w:sz="0" w:space="0" w:color="auto"/>
                        <w:right w:val="none" w:sz="0" w:space="0" w:color="auto"/>
                      </w:divBdr>
                    </w:div>
                    <w:div w:id="1096705713">
                      <w:marLeft w:val="0"/>
                      <w:marRight w:val="0"/>
                      <w:marTop w:val="0"/>
                      <w:marBottom w:val="0"/>
                      <w:divBdr>
                        <w:top w:val="none" w:sz="0" w:space="0" w:color="auto"/>
                        <w:left w:val="none" w:sz="0" w:space="0" w:color="auto"/>
                        <w:bottom w:val="none" w:sz="0" w:space="0" w:color="auto"/>
                        <w:right w:val="none" w:sz="0" w:space="0" w:color="auto"/>
                      </w:divBdr>
                    </w:div>
                    <w:div w:id="1177229405">
                      <w:marLeft w:val="0"/>
                      <w:marRight w:val="0"/>
                      <w:marTop w:val="0"/>
                      <w:marBottom w:val="0"/>
                      <w:divBdr>
                        <w:top w:val="none" w:sz="0" w:space="0" w:color="auto"/>
                        <w:left w:val="none" w:sz="0" w:space="0" w:color="auto"/>
                        <w:bottom w:val="none" w:sz="0" w:space="0" w:color="auto"/>
                        <w:right w:val="none" w:sz="0" w:space="0" w:color="auto"/>
                      </w:divBdr>
                    </w:div>
                    <w:div w:id="1733382278">
                      <w:marLeft w:val="0"/>
                      <w:marRight w:val="0"/>
                      <w:marTop w:val="0"/>
                      <w:marBottom w:val="0"/>
                      <w:divBdr>
                        <w:top w:val="none" w:sz="0" w:space="0" w:color="auto"/>
                        <w:left w:val="none" w:sz="0" w:space="0" w:color="auto"/>
                        <w:bottom w:val="none" w:sz="0" w:space="0" w:color="auto"/>
                        <w:right w:val="none" w:sz="0" w:space="0" w:color="auto"/>
                      </w:divBdr>
                    </w:div>
                    <w:div w:id="186050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37110">
          <w:marLeft w:val="0"/>
          <w:marRight w:val="0"/>
          <w:marTop w:val="0"/>
          <w:marBottom w:val="160"/>
          <w:divBdr>
            <w:top w:val="none" w:sz="0" w:space="0" w:color="auto"/>
            <w:left w:val="none" w:sz="0" w:space="0" w:color="auto"/>
            <w:bottom w:val="none" w:sz="0" w:space="0" w:color="auto"/>
            <w:right w:val="none" w:sz="0" w:space="0" w:color="auto"/>
          </w:divBdr>
        </w:div>
        <w:div w:id="1057513006">
          <w:marLeft w:val="0"/>
          <w:marRight w:val="0"/>
          <w:marTop w:val="0"/>
          <w:marBottom w:val="160"/>
          <w:divBdr>
            <w:top w:val="none" w:sz="0" w:space="0" w:color="auto"/>
            <w:left w:val="none" w:sz="0" w:space="0" w:color="auto"/>
            <w:bottom w:val="none" w:sz="0" w:space="0" w:color="auto"/>
            <w:right w:val="none" w:sz="0" w:space="0" w:color="auto"/>
          </w:divBdr>
        </w:div>
        <w:div w:id="1125660048">
          <w:marLeft w:val="0"/>
          <w:marRight w:val="0"/>
          <w:marTop w:val="0"/>
          <w:marBottom w:val="0"/>
          <w:divBdr>
            <w:top w:val="none" w:sz="0" w:space="0" w:color="auto"/>
            <w:left w:val="none" w:sz="0" w:space="0" w:color="auto"/>
            <w:bottom w:val="none" w:sz="0" w:space="0" w:color="auto"/>
            <w:right w:val="none" w:sz="0" w:space="0" w:color="auto"/>
          </w:divBdr>
          <w:divsChild>
            <w:div w:id="118963283">
              <w:marLeft w:val="0"/>
              <w:marRight w:val="0"/>
              <w:marTop w:val="0"/>
              <w:marBottom w:val="0"/>
              <w:divBdr>
                <w:top w:val="none" w:sz="0" w:space="0" w:color="auto"/>
                <w:left w:val="none" w:sz="0" w:space="0" w:color="auto"/>
                <w:bottom w:val="none" w:sz="0" w:space="0" w:color="auto"/>
                <w:right w:val="none" w:sz="0" w:space="0" w:color="auto"/>
              </w:divBdr>
              <w:divsChild>
                <w:div w:id="123156061">
                  <w:marLeft w:val="0"/>
                  <w:marRight w:val="0"/>
                  <w:marTop w:val="0"/>
                  <w:marBottom w:val="0"/>
                  <w:divBdr>
                    <w:top w:val="none" w:sz="0" w:space="0" w:color="auto"/>
                    <w:left w:val="none" w:sz="0" w:space="0" w:color="auto"/>
                    <w:bottom w:val="none" w:sz="0" w:space="0" w:color="auto"/>
                    <w:right w:val="none" w:sz="0" w:space="0" w:color="auto"/>
                  </w:divBdr>
                </w:div>
                <w:div w:id="170685059">
                  <w:marLeft w:val="0"/>
                  <w:marRight w:val="0"/>
                  <w:marTop w:val="0"/>
                  <w:marBottom w:val="0"/>
                  <w:divBdr>
                    <w:top w:val="none" w:sz="0" w:space="0" w:color="auto"/>
                    <w:left w:val="none" w:sz="0" w:space="0" w:color="auto"/>
                    <w:bottom w:val="none" w:sz="0" w:space="0" w:color="auto"/>
                    <w:right w:val="none" w:sz="0" w:space="0" w:color="auto"/>
                  </w:divBdr>
                  <w:divsChild>
                    <w:div w:id="526675259">
                      <w:marLeft w:val="0"/>
                      <w:marRight w:val="0"/>
                      <w:marTop w:val="0"/>
                      <w:marBottom w:val="160"/>
                      <w:divBdr>
                        <w:top w:val="none" w:sz="0" w:space="0" w:color="auto"/>
                        <w:left w:val="none" w:sz="0" w:space="0" w:color="auto"/>
                        <w:bottom w:val="none" w:sz="0" w:space="0" w:color="auto"/>
                        <w:right w:val="none" w:sz="0" w:space="0" w:color="auto"/>
                      </w:divBdr>
                    </w:div>
                  </w:divsChild>
                </w:div>
                <w:div w:id="385183262">
                  <w:marLeft w:val="0"/>
                  <w:marRight w:val="0"/>
                  <w:marTop w:val="0"/>
                  <w:marBottom w:val="0"/>
                  <w:divBdr>
                    <w:top w:val="none" w:sz="0" w:space="0" w:color="auto"/>
                    <w:left w:val="none" w:sz="0" w:space="0" w:color="auto"/>
                    <w:bottom w:val="none" w:sz="0" w:space="0" w:color="auto"/>
                    <w:right w:val="none" w:sz="0" w:space="0" w:color="auto"/>
                  </w:divBdr>
                  <w:divsChild>
                    <w:div w:id="570507062">
                      <w:marLeft w:val="0"/>
                      <w:marRight w:val="0"/>
                      <w:marTop w:val="0"/>
                      <w:marBottom w:val="160"/>
                      <w:divBdr>
                        <w:top w:val="none" w:sz="0" w:space="0" w:color="auto"/>
                        <w:left w:val="none" w:sz="0" w:space="0" w:color="auto"/>
                        <w:bottom w:val="none" w:sz="0" w:space="0" w:color="auto"/>
                        <w:right w:val="none" w:sz="0" w:space="0" w:color="auto"/>
                      </w:divBdr>
                    </w:div>
                  </w:divsChild>
                </w:div>
                <w:div w:id="448743659">
                  <w:marLeft w:val="0"/>
                  <w:marRight w:val="0"/>
                  <w:marTop w:val="0"/>
                  <w:marBottom w:val="0"/>
                  <w:divBdr>
                    <w:top w:val="none" w:sz="0" w:space="0" w:color="auto"/>
                    <w:left w:val="none" w:sz="0" w:space="0" w:color="auto"/>
                    <w:bottom w:val="none" w:sz="0" w:space="0" w:color="auto"/>
                    <w:right w:val="none" w:sz="0" w:space="0" w:color="auto"/>
                  </w:divBdr>
                  <w:divsChild>
                    <w:div w:id="93981284">
                      <w:marLeft w:val="0"/>
                      <w:marRight w:val="0"/>
                      <w:marTop w:val="0"/>
                      <w:marBottom w:val="160"/>
                      <w:divBdr>
                        <w:top w:val="none" w:sz="0" w:space="0" w:color="auto"/>
                        <w:left w:val="none" w:sz="0" w:space="0" w:color="auto"/>
                        <w:bottom w:val="none" w:sz="0" w:space="0" w:color="auto"/>
                        <w:right w:val="none" w:sz="0" w:space="0" w:color="auto"/>
                      </w:divBdr>
                    </w:div>
                  </w:divsChild>
                </w:div>
                <w:div w:id="495877942">
                  <w:marLeft w:val="0"/>
                  <w:marRight w:val="0"/>
                  <w:marTop w:val="0"/>
                  <w:marBottom w:val="0"/>
                  <w:divBdr>
                    <w:top w:val="none" w:sz="0" w:space="0" w:color="auto"/>
                    <w:left w:val="none" w:sz="0" w:space="0" w:color="auto"/>
                    <w:bottom w:val="none" w:sz="0" w:space="0" w:color="auto"/>
                    <w:right w:val="none" w:sz="0" w:space="0" w:color="auto"/>
                  </w:divBdr>
                  <w:divsChild>
                    <w:div w:id="61410646">
                      <w:marLeft w:val="0"/>
                      <w:marRight w:val="0"/>
                      <w:marTop w:val="0"/>
                      <w:marBottom w:val="160"/>
                      <w:divBdr>
                        <w:top w:val="none" w:sz="0" w:space="0" w:color="auto"/>
                        <w:left w:val="none" w:sz="0" w:space="0" w:color="auto"/>
                        <w:bottom w:val="none" w:sz="0" w:space="0" w:color="auto"/>
                        <w:right w:val="none" w:sz="0" w:space="0" w:color="auto"/>
                      </w:divBdr>
                    </w:div>
                  </w:divsChild>
                </w:div>
                <w:div w:id="625963464">
                  <w:marLeft w:val="0"/>
                  <w:marRight w:val="0"/>
                  <w:marTop w:val="0"/>
                  <w:marBottom w:val="0"/>
                  <w:divBdr>
                    <w:top w:val="none" w:sz="0" w:space="0" w:color="auto"/>
                    <w:left w:val="none" w:sz="0" w:space="0" w:color="auto"/>
                    <w:bottom w:val="none" w:sz="0" w:space="0" w:color="auto"/>
                    <w:right w:val="none" w:sz="0" w:space="0" w:color="auto"/>
                  </w:divBdr>
                </w:div>
                <w:div w:id="733040285">
                  <w:marLeft w:val="0"/>
                  <w:marRight w:val="0"/>
                  <w:marTop w:val="0"/>
                  <w:marBottom w:val="0"/>
                  <w:divBdr>
                    <w:top w:val="none" w:sz="0" w:space="0" w:color="auto"/>
                    <w:left w:val="none" w:sz="0" w:space="0" w:color="auto"/>
                    <w:bottom w:val="none" w:sz="0" w:space="0" w:color="auto"/>
                    <w:right w:val="none" w:sz="0" w:space="0" w:color="auto"/>
                  </w:divBdr>
                  <w:divsChild>
                    <w:div w:id="1096942793">
                      <w:marLeft w:val="0"/>
                      <w:marRight w:val="0"/>
                      <w:marTop w:val="0"/>
                      <w:marBottom w:val="0"/>
                      <w:divBdr>
                        <w:top w:val="none" w:sz="0" w:space="0" w:color="auto"/>
                        <w:left w:val="none" w:sz="0" w:space="0" w:color="auto"/>
                        <w:bottom w:val="none" w:sz="0" w:space="0" w:color="auto"/>
                        <w:right w:val="none" w:sz="0" w:space="0" w:color="auto"/>
                      </w:divBdr>
                    </w:div>
                  </w:divsChild>
                </w:div>
                <w:div w:id="748575911">
                  <w:marLeft w:val="0"/>
                  <w:marRight w:val="0"/>
                  <w:marTop w:val="0"/>
                  <w:marBottom w:val="0"/>
                  <w:divBdr>
                    <w:top w:val="none" w:sz="0" w:space="0" w:color="auto"/>
                    <w:left w:val="none" w:sz="0" w:space="0" w:color="auto"/>
                    <w:bottom w:val="none" w:sz="0" w:space="0" w:color="auto"/>
                    <w:right w:val="none" w:sz="0" w:space="0" w:color="auto"/>
                  </w:divBdr>
                  <w:divsChild>
                    <w:div w:id="676886914">
                      <w:marLeft w:val="0"/>
                      <w:marRight w:val="0"/>
                      <w:marTop w:val="0"/>
                      <w:marBottom w:val="0"/>
                      <w:divBdr>
                        <w:top w:val="none" w:sz="0" w:space="0" w:color="auto"/>
                        <w:left w:val="none" w:sz="0" w:space="0" w:color="auto"/>
                        <w:bottom w:val="none" w:sz="0" w:space="0" w:color="auto"/>
                        <w:right w:val="none" w:sz="0" w:space="0" w:color="auto"/>
                      </w:divBdr>
                    </w:div>
                  </w:divsChild>
                </w:div>
                <w:div w:id="1031877803">
                  <w:marLeft w:val="0"/>
                  <w:marRight w:val="0"/>
                  <w:marTop w:val="0"/>
                  <w:marBottom w:val="0"/>
                  <w:divBdr>
                    <w:top w:val="none" w:sz="0" w:space="0" w:color="auto"/>
                    <w:left w:val="none" w:sz="0" w:space="0" w:color="auto"/>
                    <w:bottom w:val="none" w:sz="0" w:space="0" w:color="auto"/>
                    <w:right w:val="none" w:sz="0" w:space="0" w:color="auto"/>
                  </w:divBdr>
                </w:div>
                <w:div w:id="1232812964">
                  <w:marLeft w:val="0"/>
                  <w:marRight w:val="0"/>
                  <w:marTop w:val="0"/>
                  <w:marBottom w:val="0"/>
                  <w:divBdr>
                    <w:top w:val="none" w:sz="0" w:space="0" w:color="auto"/>
                    <w:left w:val="none" w:sz="0" w:space="0" w:color="auto"/>
                    <w:bottom w:val="none" w:sz="0" w:space="0" w:color="auto"/>
                    <w:right w:val="none" w:sz="0" w:space="0" w:color="auto"/>
                  </w:divBdr>
                  <w:divsChild>
                    <w:div w:id="504397191">
                      <w:marLeft w:val="0"/>
                      <w:marRight w:val="0"/>
                      <w:marTop w:val="0"/>
                      <w:marBottom w:val="0"/>
                      <w:divBdr>
                        <w:top w:val="none" w:sz="0" w:space="0" w:color="auto"/>
                        <w:left w:val="none" w:sz="0" w:space="0" w:color="auto"/>
                        <w:bottom w:val="none" w:sz="0" w:space="0" w:color="auto"/>
                        <w:right w:val="none" w:sz="0" w:space="0" w:color="auto"/>
                      </w:divBdr>
                    </w:div>
                  </w:divsChild>
                </w:div>
                <w:div w:id="1502157315">
                  <w:marLeft w:val="0"/>
                  <w:marRight w:val="0"/>
                  <w:marTop w:val="0"/>
                  <w:marBottom w:val="0"/>
                  <w:divBdr>
                    <w:top w:val="none" w:sz="0" w:space="0" w:color="auto"/>
                    <w:left w:val="none" w:sz="0" w:space="0" w:color="auto"/>
                    <w:bottom w:val="none" w:sz="0" w:space="0" w:color="auto"/>
                    <w:right w:val="none" w:sz="0" w:space="0" w:color="auto"/>
                  </w:divBdr>
                  <w:divsChild>
                    <w:div w:id="1321420040">
                      <w:marLeft w:val="0"/>
                      <w:marRight w:val="0"/>
                      <w:marTop w:val="0"/>
                      <w:marBottom w:val="160"/>
                      <w:divBdr>
                        <w:top w:val="none" w:sz="0" w:space="0" w:color="auto"/>
                        <w:left w:val="none" w:sz="0" w:space="0" w:color="auto"/>
                        <w:bottom w:val="none" w:sz="0" w:space="0" w:color="auto"/>
                        <w:right w:val="none" w:sz="0" w:space="0" w:color="auto"/>
                      </w:divBdr>
                    </w:div>
                  </w:divsChild>
                </w:div>
                <w:div w:id="1559707006">
                  <w:marLeft w:val="0"/>
                  <w:marRight w:val="0"/>
                  <w:marTop w:val="0"/>
                  <w:marBottom w:val="0"/>
                  <w:divBdr>
                    <w:top w:val="none" w:sz="0" w:space="0" w:color="auto"/>
                    <w:left w:val="none" w:sz="0" w:space="0" w:color="auto"/>
                    <w:bottom w:val="none" w:sz="0" w:space="0" w:color="auto"/>
                    <w:right w:val="none" w:sz="0" w:space="0" w:color="auto"/>
                  </w:divBdr>
                </w:div>
                <w:div w:id="1690135326">
                  <w:marLeft w:val="0"/>
                  <w:marRight w:val="0"/>
                  <w:marTop w:val="0"/>
                  <w:marBottom w:val="0"/>
                  <w:divBdr>
                    <w:top w:val="none" w:sz="0" w:space="0" w:color="auto"/>
                    <w:left w:val="none" w:sz="0" w:space="0" w:color="auto"/>
                    <w:bottom w:val="none" w:sz="0" w:space="0" w:color="auto"/>
                    <w:right w:val="none" w:sz="0" w:space="0" w:color="auto"/>
                  </w:divBdr>
                  <w:divsChild>
                    <w:div w:id="440686791">
                      <w:marLeft w:val="0"/>
                      <w:marRight w:val="0"/>
                      <w:marTop w:val="0"/>
                      <w:marBottom w:val="0"/>
                      <w:divBdr>
                        <w:top w:val="none" w:sz="0" w:space="0" w:color="auto"/>
                        <w:left w:val="none" w:sz="0" w:space="0" w:color="auto"/>
                        <w:bottom w:val="none" w:sz="0" w:space="0" w:color="auto"/>
                        <w:right w:val="none" w:sz="0" w:space="0" w:color="auto"/>
                      </w:divBdr>
                    </w:div>
                  </w:divsChild>
                </w:div>
                <w:div w:id="1696299025">
                  <w:marLeft w:val="0"/>
                  <w:marRight w:val="0"/>
                  <w:marTop w:val="0"/>
                  <w:marBottom w:val="0"/>
                  <w:divBdr>
                    <w:top w:val="none" w:sz="0" w:space="0" w:color="auto"/>
                    <w:left w:val="none" w:sz="0" w:space="0" w:color="auto"/>
                    <w:bottom w:val="none" w:sz="0" w:space="0" w:color="auto"/>
                    <w:right w:val="none" w:sz="0" w:space="0" w:color="auto"/>
                  </w:divBdr>
                  <w:divsChild>
                    <w:div w:id="649411240">
                      <w:marLeft w:val="0"/>
                      <w:marRight w:val="0"/>
                      <w:marTop w:val="0"/>
                      <w:marBottom w:val="0"/>
                      <w:divBdr>
                        <w:top w:val="none" w:sz="0" w:space="0" w:color="auto"/>
                        <w:left w:val="none" w:sz="0" w:space="0" w:color="auto"/>
                        <w:bottom w:val="none" w:sz="0" w:space="0" w:color="auto"/>
                        <w:right w:val="none" w:sz="0" w:space="0" w:color="auto"/>
                      </w:divBdr>
                    </w:div>
                  </w:divsChild>
                </w:div>
                <w:div w:id="19123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7955">
          <w:marLeft w:val="0"/>
          <w:marRight w:val="0"/>
          <w:marTop w:val="0"/>
          <w:marBottom w:val="160"/>
          <w:divBdr>
            <w:top w:val="none" w:sz="0" w:space="0" w:color="auto"/>
            <w:left w:val="none" w:sz="0" w:space="0" w:color="auto"/>
            <w:bottom w:val="none" w:sz="0" w:space="0" w:color="auto"/>
            <w:right w:val="none" w:sz="0" w:space="0" w:color="auto"/>
          </w:divBdr>
        </w:div>
        <w:div w:id="1805389186">
          <w:marLeft w:val="0"/>
          <w:marRight w:val="0"/>
          <w:marTop w:val="0"/>
          <w:marBottom w:val="160"/>
          <w:divBdr>
            <w:top w:val="none" w:sz="0" w:space="0" w:color="auto"/>
            <w:left w:val="none" w:sz="0" w:space="0" w:color="auto"/>
            <w:bottom w:val="none" w:sz="0" w:space="0" w:color="auto"/>
            <w:right w:val="none" w:sz="0" w:space="0" w:color="auto"/>
          </w:divBdr>
        </w:div>
      </w:divsChild>
    </w:div>
    <w:div w:id="2127387198">
      <w:bodyDiv w:val="1"/>
      <w:marLeft w:val="0"/>
      <w:marRight w:val="0"/>
      <w:marTop w:val="0"/>
      <w:marBottom w:val="0"/>
      <w:divBdr>
        <w:top w:val="none" w:sz="0" w:space="0" w:color="auto"/>
        <w:left w:val="none" w:sz="0" w:space="0" w:color="auto"/>
        <w:bottom w:val="none" w:sz="0" w:space="0" w:color="auto"/>
        <w:right w:val="none" w:sz="0" w:space="0" w:color="auto"/>
      </w:divBdr>
    </w:div>
    <w:div w:id="21394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cas\AppData\Local\Microsoft\Windows\INetCache\Content.Outlook\AJI1QR9Q\CCAS%20situation%20budg&#233;taire%20d&#233;penses%20par%20chapitre%202024.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3.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CCAS Dépenses 2024</a:t>
            </a:r>
          </a:p>
        </c:rich>
      </c:tx>
      <c:layout/>
      <c:overlay val="0"/>
      <c:spPr>
        <a:noFill/>
        <a:ln w="25400">
          <a:noFill/>
        </a:ln>
      </c:spPr>
    </c:title>
    <c:autoTitleDeleted val="0"/>
    <c:plotArea>
      <c:layout/>
      <c:pieChart>
        <c:varyColors val="1"/>
        <c:ser>
          <c:idx val="0"/>
          <c:order val="0"/>
          <c:explosion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16F-4231-BBD9-E75E5B4A42D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16F-4231-BBD9-E75E5B4A42D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16F-4231-BBD9-E75E5B4A42D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16F-4231-BBD9-E75E5B4A42D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016F-4231-BBD9-E75E5B4A42D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016F-4231-BBD9-E75E5B4A42D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016F-4231-BBD9-E75E5B4A42D2}"/>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016F-4231-BBD9-E75E5B4A42D2}"/>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016F-4231-BBD9-E75E5B4A42D2}"/>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016F-4231-BBD9-E75E5B4A42D2}"/>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016F-4231-BBD9-E75E5B4A42D2}"/>
              </c:ext>
            </c:extLst>
          </c:dPt>
          <c:dPt>
            <c:idx val="11"/>
            <c:bubble3D val="0"/>
            <c:extLst>
              <c:ext xmlns:c16="http://schemas.microsoft.com/office/drawing/2014/chart" uri="{C3380CC4-5D6E-409C-BE32-E72D297353CC}">
                <c16:uniqueId val="{00000016-016F-4231-BBD9-E75E5B4A42D2}"/>
              </c:ext>
            </c:extLst>
          </c:dPt>
          <c:dPt>
            <c:idx val="12"/>
            <c:bubble3D val="0"/>
            <c:extLst>
              <c:ext xmlns:c16="http://schemas.microsoft.com/office/drawing/2014/chart" uri="{C3380CC4-5D6E-409C-BE32-E72D297353CC}">
                <c16:uniqueId val="{00000017-016F-4231-BBD9-E75E5B4A42D2}"/>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fr-FR"/>
              </a:p>
            </c:txPr>
            <c:dLblPos val="bestFit"/>
            <c:showLegendKey val="1"/>
            <c:showVal val="1"/>
            <c:showCatName val="0"/>
            <c:showSerName val="0"/>
            <c:showPercent val="0"/>
            <c:showBubbleSize val="0"/>
            <c:showLeaderLines val="0"/>
            <c:extLst>
              <c:ext xmlns:c15="http://schemas.microsoft.com/office/drawing/2012/chart" uri="{CE6537A1-D6FC-4f65-9D91-7224C49458BB}">
                <c15:layout/>
              </c:ext>
            </c:extLst>
          </c:dLbls>
          <c:cat>
            <c:strRef>
              <c:f>('CCAS situation Dépenses 2024'!$D$5:$D$12,'CCAS situation Dépenses 2024'!$D$14:$D$18)</c:f>
              <c:strCache>
                <c:ptCount val="13"/>
                <c:pt idx="0">
                  <c:v>60623 - Alimentation</c:v>
                </c:pt>
                <c:pt idx="1">
                  <c:v>60628 - Autres fournitures non stockées</c:v>
                </c:pt>
                <c:pt idx="2">
                  <c:v>6182 - Documentation générale et technique</c:v>
                </c:pt>
                <c:pt idx="3">
                  <c:v>6232 - Fêtes et cérémonies</c:v>
                </c:pt>
                <c:pt idx="4">
                  <c:v>6248 - Divers</c:v>
                </c:pt>
                <c:pt idx="5">
                  <c:v>627 - Services bancaires et assimilés</c:v>
                </c:pt>
                <c:pt idx="6">
                  <c:v>6281 - Concours divers (cotisations...)</c:v>
                </c:pt>
                <c:pt idx="7">
                  <c:v>6288 - Autres</c:v>
                </c:pt>
                <c:pt idx="8">
                  <c:v>65111  -Aides à la personne - Famille et enfance</c:v>
                </c:pt>
                <c:pt idx="9">
                  <c:v>65134 - Aides</c:v>
                </c:pt>
                <c:pt idx="10">
                  <c:v>6558 - Autres contributions obligatoires</c:v>
                </c:pt>
                <c:pt idx="11">
                  <c:v>65748 - Subventions de fonctionnement aux associations et autres ...</c:v>
                </c:pt>
                <c:pt idx="12">
                  <c:v>65888 - Autres charges diverses de gestion courante</c:v>
                </c:pt>
              </c:strCache>
            </c:strRef>
          </c:cat>
          <c:val>
            <c:numRef>
              <c:f>('CCAS situation Dépenses 2024'!$F$5:$F$12,'CCAS situation Dépenses 2024'!$F$14:$F$18)</c:f>
              <c:numCache>
                <c:formatCode>_("€"* #,##0.00_);_("€"* \(#,##0.00\);_("€"* "-"??_);_(@_)</c:formatCode>
                <c:ptCount val="13"/>
                <c:pt idx="0">
                  <c:v>7022.9</c:v>
                </c:pt>
                <c:pt idx="1">
                  <c:v>3085.74</c:v>
                </c:pt>
                <c:pt idx="2">
                  <c:v>166.94</c:v>
                </c:pt>
                <c:pt idx="3">
                  <c:v>39196</c:v>
                </c:pt>
                <c:pt idx="4">
                  <c:v>13029.38</c:v>
                </c:pt>
                <c:pt idx="5">
                  <c:v>1.07</c:v>
                </c:pt>
                <c:pt idx="6">
                  <c:v>647.70000000000005</c:v>
                </c:pt>
                <c:pt idx="7">
                  <c:v>18048.689999999999</c:v>
                </c:pt>
                <c:pt idx="8">
                  <c:v>1000</c:v>
                </c:pt>
                <c:pt idx="9">
                  <c:v>7726.05</c:v>
                </c:pt>
                <c:pt idx="10">
                  <c:v>0</c:v>
                </c:pt>
                <c:pt idx="11">
                  <c:v>3968</c:v>
                </c:pt>
                <c:pt idx="12">
                  <c:v>36.659999999999997</c:v>
                </c:pt>
              </c:numCache>
            </c:numRef>
          </c:val>
          <c:extLst>
            <c:ext xmlns:c16="http://schemas.microsoft.com/office/drawing/2014/chart" uri="{C3380CC4-5D6E-409C-BE32-E72D297353CC}">
              <c16:uniqueId val="{00000018-016F-4231-BBD9-E75E5B4A42D2}"/>
            </c:ext>
          </c:extLst>
        </c:ser>
        <c:dLbls>
          <c:showLegendKey val="0"/>
          <c:showVal val="0"/>
          <c:showCatName val="0"/>
          <c:showSerName val="0"/>
          <c:showPercent val="0"/>
          <c:showBubbleSize val="0"/>
          <c:showLeaderLines val="0"/>
        </c:dLbls>
        <c:firstSliceAng val="0"/>
      </c:pieChart>
      <c:spPr>
        <a:noFill/>
        <a:ln w="25400">
          <a:noFill/>
        </a:ln>
      </c:spPr>
    </c:plotArea>
    <c:legend>
      <c:legendPos val="r"/>
      <c:layout>
        <c:manualLayout>
          <c:xMode val="edge"/>
          <c:yMode val="edge"/>
          <c:x val="0.65053090585898987"/>
          <c:y val="8.2791404671538352E-2"/>
          <c:w val="0.33768709466872204"/>
          <c:h val="0.83104949111576876"/>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CCAS Recettes</a:t>
            </a:r>
            <a:r>
              <a:rPr lang="fr-FR" baseline="0"/>
              <a:t> 2024</a:t>
            </a:r>
            <a:endParaRPr lang="fr-FR"/>
          </a:p>
        </c:rich>
      </c:tx>
      <c:layout/>
      <c:overlay val="0"/>
      <c:spPr>
        <a:noFill/>
        <a:ln>
          <a:noFill/>
        </a:ln>
        <a:effectLst/>
      </c:spPr>
    </c:title>
    <c:autoTitleDeleted val="0"/>
    <c:plotArea>
      <c:layout>
        <c:manualLayout>
          <c:layoutTarget val="inner"/>
          <c:xMode val="edge"/>
          <c:yMode val="edge"/>
          <c:x val="0.14604352774326329"/>
          <c:y val="0.15900894452075556"/>
          <c:w val="0.36125028707834062"/>
          <c:h val="0.74779701677339472"/>
        </c:manualLayout>
      </c:layout>
      <c:pie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29BC-47AB-9872-3103BCD2C3CE}"/>
              </c:ext>
            </c:extLst>
          </c:dPt>
          <c:dPt>
            <c:idx val="1"/>
            <c:bubble3D val="0"/>
            <c:spPr>
              <a:solidFill>
                <a:schemeClr val="accent2"/>
              </a:solidFill>
              <a:ln w="19050">
                <a:noFill/>
              </a:ln>
              <a:effectLst/>
            </c:spPr>
            <c:extLst>
              <c:ext xmlns:c16="http://schemas.microsoft.com/office/drawing/2014/chart" uri="{C3380CC4-5D6E-409C-BE32-E72D297353CC}">
                <c16:uniqueId val="{00000003-29BC-47AB-9872-3103BCD2C3CE}"/>
              </c:ext>
            </c:extLst>
          </c:dPt>
          <c:dPt>
            <c:idx val="2"/>
            <c:bubble3D val="0"/>
            <c:spPr>
              <a:solidFill>
                <a:schemeClr val="accent3"/>
              </a:solidFill>
              <a:ln w="19050">
                <a:noFill/>
              </a:ln>
              <a:effectLst/>
            </c:spPr>
            <c:extLst>
              <c:ext xmlns:c16="http://schemas.microsoft.com/office/drawing/2014/chart" uri="{C3380CC4-5D6E-409C-BE32-E72D297353CC}">
                <c16:uniqueId val="{00000005-29BC-47AB-9872-3103BCD2C3CE}"/>
              </c:ext>
            </c:extLst>
          </c:dPt>
          <c:dPt>
            <c:idx val="3"/>
            <c:bubble3D val="0"/>
            <c:spPr>
              <a:solidFill>
                <a:schemeClr val="accent4"/>
              </a:solidFill>
              <a:ln w="19050">
                <a:noFill/>
              </a:ln>
              <a:effectLst/>
            </c:spPr>
            <c:extLst>
              <c:ext xmlns:c16="http://schemas.microsoft.com/office/drawing/2014/chart" uri="{C3380CC4-5D6E-409C-BE32-E72D297353CC}">
                <c16:uniqueId val="{00000007-29BC-47AB-9872-3103BCD2C3CE}"/>
              </c:ext>
            </c:extLst>
          </c:dPt>
          <c:dPt>
            <c:idx val="4"/>
            <c:bubble3D val="0"/>
            <c:spPr>
              <a:solidFill>
                <a:schemeClr val="accent5"/>
              </a:solidFill>
              <a:ln w="19050">
                <a:noFill/>
              </a:ln>
              <a:effectLst/>
            </c:spPr>
            <c:extLst>
              <c:ext xmlns:c16="http://schemas.microsoft.com/office/drawing/2014/chart" uri="{C3380CC4-5D6E-409C-BE32-E72D297353CC}">
                <c16:uniqueId val="{00000009-29BC-47AB-9872-3103BCD2C3CE}"/>
              </c:ext>
            </c:extLst>
          </c:dPt>
          <c:dPt>
            <c:idx val="5"/>
            <c:bubble3D val="0"/>
            <c:spPr>
              <a:solidFill>
                <a:schemeClr val="accent6"/>
              </a:solidFill>
              <a:ln w="19050">
                <a:solidFill>
                  <a:schemeClr val="lt1"/>
                </a:solidFill>
              </a:ln>
              <a:effectLst>
                <a:outerShdw blurRad="50800" dist="139700" dir="5400000" algn="ctr" rotWithShape="0">
                  <a:srgbClr val="000000">
                    <a:alpha val="43137"/>
                  </a:srgbClr>
                </a:outerShdw>
              </a:effectLst>
            </c:spPr>
            <c:extLst>
              <c:ext xmlns:c16="http://schemas.microsoft.com/office/drawing/2014/chart" uri="{C3380CC4-5D6E-409C-BE32-E72D297353CC}">
                <c16:uniqueId val="{0000000B-29BC-47AB-9872-3103BCD2C3CE}"/>
              </c:ext>
            </c:extLst>
          </c:dPt>
          <c:dPt>
            <c:idx val="6"/>
            <c:bubble3D val="0"/>
            <c:spPr>
              <a:solidFill>
                <a:schemeClr val="accent1">
                  <a:lumMod val="60000"/>
                </a:schemeClr>
              </a:solidFill>
              <a:ln w="19050">
                <a:noFill/>
              </a:ln>
              <a:effectLst/>
            </c:spPr>
            <c:extLst>
              <c:ext xmlns:c16="http://schemas.microsoft.com/office/drawing/2014/chart" uri="{C3380CC4-5D6E-409C-BE32-E72D297353CC}">
                <c16:uniqueId val="{0000000D-29BC-47AB-9872-3103BCD2C3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1"/>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('CCAS Situation Recettes 2024'!$D$5,'CCAS Situation Recettes 2024'!$D$7:$D$9,'CCAS Situation Recettes 2024'!$D$11:$D$13)</c:f>
              <c:strCache>
                <c:ptCount val="7"/>
                <c:pt idx="0">
                  <c:v>002 - Résultat de fonctionnement reporté (excédent ou déficit)</c:v>
                </c:pt>
                <c:pt idx="1">
                  <c:v>70311 - Concessions dans les cimetières</c:v>
                </c:pt>
                <c:pt idx="2">
                  <c:v>70632 - A caractère de loisirs</c:v>
                </c:pt>
                <c:pt idx="3">
                  <c:v>706888 - Autres</c:v>
                </c:pt>
                <c:pt idx="4">
                  <c:v>7473 - Départements</c:v>
                </c:pt>
                <c:pt idx="5">
                  <c:v>74748 - Participations autres communes</c:v>
                </c:pt>
                <c:pt idx="6">
                  <c:v>74888 - Autres attributions et participations</c:v>
                </c:pt>
              </c:strCache>
            </c:strRef>
          </c:cat>
          <c:val>
            <c:numRef>
              <c:f>('CCAS Situation Recettes 2024'!$F$5,'CCAS Situation Recettes 2024'!$F$7:$F$9,'CCAS Situation Recettes 2024'!$F$11:$F$13)</c:f>
              <c:numCache>
                <c:formatCode>_("€"* #,##0.00_);_("€"* \(#,##0.00\);_("€"* "-"??_);_(@_)</c:formatCode>
                <c:ptCount val="7"/>
                <c:pt idx="0">
                  <c:v>11185.36</c:v>
                </c:pt>
                <c:pt idx="1">
                  <c:v>0</c:v>
                </c:pt>
                <c:pt idx="2">
                  <c:v>6665</c:v>
                </c:pt>
                <c:pt idx="3">
                  <c:v>0</c:v>
                </c:pt>
                <c:pt idx="4">
                  <c:v>15850</c:v>
                </c:pt>
                <c:pt idx="5">
                  <c:v>75000</c:v>
                </c:pt>
                <c:pt idx="6">
                  <c:v>2214.8000000000002</c:v>
                </c:pt>
              </c:numCache>
            </c:numRef>
          </c:val>
          <c:extLst>
            <c:ext xmlns:c16="http://schemas.microsoft.com/office/drawing/2014/chart" uri="{C3380CC4-5D6E-409C-BE32-E72D297353CC}">
              <c16:uniqueId val="{0000000E-29BC-47AB-9872-3103BCD2C3CE}"/>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2326821852186509"/>
          <c:y val="0.14226211895503235"/>
          <c:w val="0.31026289746568569"/>
          <c:h val="0.71547576208993535"/>
        </c:manualLayout>
      </c:layout>
      <c:overlay val="0"/>
      <c:spPr>
        <a:noFill/>
        <a:ln>
          <a:solidFill>
            <a:schemeClr val="lt1"/>
          </a:solidFill>
        </a:ln>
        <a:effectLst/>
      </c:spPr>
      <c:txPr>
        <a:bodyPr rot="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pattFill prst="pct5">
      <a:fgClr>
        <a:schemeClr val="lt1"/>
      </a:fgClr>
      <a:bgClr>
        <a:schemeClr val="bg1"/>
      </a:bgClr>
    </a:pattFill>
    <a:ln w="9525" cap="flat" cmpd="sng" algn="ctr">
      <a:no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fr-FR" sz="1400">
                <a:solidFill>
                  <a:schemeClr val="accent1">
                    <a:lumMod val="40000"/>
                    <a:lumOff val="60000"/>
                  </a:schemeClr>
                </a:solidFill>
                <a:latin typeface="Marianne" panose="02000000000000000000" pitchFamily="50" charset="0"/>
              </a:rPr>
              <a:t>Total</a:t>
            </a:r>
            <a:r>
              <a:rPr lang="fr-FR" sz="1400" baseline="0">
                <a:solidFill>
                  <a:schemeClr val="accent1">
                    <a:lumMod val="40000"/>
                    <a:lumOff val="60000"/>
                  </a:schemeClr>
                </a:solidFill>
                <a:latin typeface="Marianne" panose="02000000000000000000" pitchFamily="50" charset="0"/>
              </a:rPr>
              <a:t> des dépenses de fonctionnement par année depuis 2019</a:t>
            </a:r>
            <a:endParaRPr lang="fr-FR" sz="1400">
              <a:solidFill>
                <a:schemeClr val="accent1">
                  <a:lumMod val="40000"/>
                  <a:lumOff val="60000"/>
                </a:schemeClr>
              </a:solidFill>
              <a:latin typeface="Marianne" panose="02000000000000000000" pitchFamily="50" charset="0"/>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fr-FR"/>
        </a:p>
      </c:txPr>
    </c:title>
    <c:autoTitleDeleted val="0"/>
    <c:plotArea>
      <c:layout/>
      <c:barChart>
        <c:barDir val="col"/>
        <c:grouping val="clustered"/>
        <c:varyColors val="0"/>
        <c:ser>
          <c:idx val="2"/>
          <c:order val="2"/>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'Trajectoire Dépenses 2019-2024 '!$D$1:$I$1</c:f>
              <c:strCache>
                <c:ptCount val="6"/>
                <c:pt idx="0">
                  <c:v>réalisé 2019</c:v>
                </c:pt>
                <c:pt idx="1">
                  <c:v>réalisé 2020</c:v>
                </c:pt>
                <c:pt idx="2">
                  <c:v>réalisé 2021</c:v>
                </c:pt>
                <c:pt idx="3">
                  <c:v>réalisé 2022</c:v>
                </c:pt>
                <c:pt idx="4">
                  <c:v>réalisé 2023</c:v>
                </c:pt>
                <c:pt idx="5">
                  <c:v>réalisé 2024</c:v>
                </c:pt>
              </c:strCache>
            </c:strRef>
          </c:cat>
          <c:val>
            <c:numRef>
              <c:f>'Trajectoire Dépenses 2019-2024 '!$D$24:$I$24</c:f>
              <c:numCache>
                <c:formatCode>_("€"* #,##0.00_);_("€"* \(#,##0.00\);_("€"* "-"??_);_(@_)</c:formatCode>
                <c:ptCount val="6"/>
                <c:pt idx="0">
                  <c:v>46014</c:v>
                </c:pt>
                <c:pt idx="1">
                  <c:v>35045</c:v>
                </c:pt>
                <c:pt idx="2">
                  <c:v>61239</c:v>
                </c:pt>
                <c:pt idx="3">
                  <c:v>66796</c:v>
                </c:pt>
                <c:pt idx="4">
                  <c:v>88570</c:v>
                </c:pt>
                <c:pt idx="5">
                  <c:v>93929.13</c:v>
                </c:pt>
              </c:numCache>
            </c:numRef>
          </c:val>
          <c:extLst>
            <c:ext xmlns:c16="http://schemas.microsoft.com/office/drawing/2014/chart" uri="{C3380CC4-5D6E-409C-BE32-E72D297353CC}">
              <c16:uniqueId val="{00000000-4375-41F3-96BF-B4C4A66608F7}"/>
            </c:ext>
          </c:extLst>
        </c:ser>
        <c:dLbls>
          <c:showLegendKey val="0"/>
          <c:showVal val="0"/>
          <c:showCatName val="0"/>
          <c:showSerName val="0"/>
          <c:showPercent val="0"/>
          <c:showBubbleSize val="0"/>
        </c:dLbls>
        <c:gapWidth val="100"/>
        <c:overlap val="-24"/>
        <c:axId val="2123170016"/>
        <c:axId val="21231741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extLst>
                      <c:ext uri="{02D57815-91ED-43cb-92C2-25804820EDAC}">
                        <c15:formulaRef>
                          <c15:sqref>'Trajectoire Dépenses 2019-2024 '!$D$1:$I$1</c15:sqref>
                        </c15:formulaRef>
                      </c:ext>
                    </c:extLst>
                    <c:strCache>
                      <c:ptCount val="6"/>
                      <c:pt idx="0">
                        <c:v>réalisé 2019</c:v>
                      </c:pt>
                      <c:pt idx="1">
                        <c:v>réalisé 2020</c:v>
                      </c:pt>
                      <c:pt idx="2">
                        <c:v>réalisé 2021</c:v>
                      </c:pt>
                      <c:pt idx="3">
                        <c:v>réalisé 2022</c:v>
                      </c:pt>
                      <c:pt idx="4">
                        <c:v>réalisé 2023</c:v>
                      </c:pt>
                      <c:pt idx="5">
                        <c:v>réalisé 2024</c:v>
                      </c:pt>
                    </c:strCache>
                  </c:strRef>
                </c:cat>
                <c:val>
                  <c:numRef>
                    <c:extLst>
                      <c:ext uri="{02D57815-91ED-43cb-92C2-25804820EDAC}">
                        <c15:formulaRef>
                          <c15:sqref>'Trajectoire Dépenses 2019-2024 '!$D$2:$I$2</c15:sqref>
                        </c15:formulaRef>
                      </c:ext>
                    </c:extLst>
                    <c:numCache>
                      <c:formatCode>General</c:formatCode>
                      <c:ptCount val="6"/>
                    </c:numCache>
                  </c:numRef>
                </c:val>
                <c:extLst>
                  <c:ext xmlns:c16="http://schemas.microsoft.com/office/drawing/2014/chart" uri="{C3380CC4-5D6E-409C-BE32-E72D297353CC}">
                    <c16:uniqueId val="{00000001-4375-41F3-96BF-B4C4A66608F7}"/>
                  </c:ext>
                </c:extLst>
              </c15:ser>
            </c15:filteredBarSeries>
            <c15:filteredBarSeries>
              <c15:ser>
                <c:idx val="1"/>
                <c:order val="1"/>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'Trajectoire Dépenses 2019-2024 '!$D$1:$I$1</c15:sqref>
                        </c15:formulaRef>
                      </c:ext>
                    </c:extLst>
                    <c:strCache>
                      <c:ptCount val="6"/>
                      <c:pt idx="0">
                        <c:v>réalisé 2019</c:v>
                      </c:pt>
                      <c:pt idx="1">
                        <c:v>réalisé 2020</c:v>
                      </c:pt>
                      <c:pt idx="2">
                        <c:v>réalisé 2021</c:v>
                      </c:pt>
                      <c:pt idx="3">
                        <c:v>réalisé 2022</c:v>
                      </c:pt>
                      <c:pt idx="4">
                        <c:v>réalisé 2023</c:v>
                      </c:pt>
                      <c:pt idx="5">
                        <c:v>réalisé 2024</c:v>
                      </c:pt>
                    </c:strCache>
                  </c:strRef>
                </c:cat>
                <c:val>
                  <c:numRef>
                    <c:extLst xmlns:c15="http://schemas.microsoft.com/office/drawing/2012/chart">
                      <c:ext xmlns:c15="http://schemas.microsoft.com/office/drawing/2012/chart" uri="{02D57815-91ED-43cb-92C2-25804820EDAC}">
                        <c15:formulaRef>
                          <c15:sqref>'Trajectoire Dépenses 2019-2024 '!$D$3:$I$3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2-4375-41F3-96BF-B4C4A66608F7}"/>
                  </c:ext>
                </c:extLst>
              </c15:ser>
            </c15:filteredBarSeries>
          </c:ext>
        </c:extLst>
      </c:barChart>
      <c:catAx>
        <c:axId val="21231700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ln>
                  <a:solidFill>
                    <a:schemeClr val="accent2">
                      <a:lumMod val="40000"/>
                      <a:lumOff val="60000"/>
                    </a:schemeClr>
                  </a:solidFill>
                </a:ln>
                <a:solidFill>
                  <a:schemeClr val="lt1">
                    <a:lumMod val="85000"/>
                  </a:schemeClr>
                </a:solidFill>
                <a:latin typeface="+mn-lt"/>
                <a:ea typeface="+mn-ea"/>
                <a:cs typeface="+mn-cs"/>
              </a:defRPr>
            </a:pPr>
            <a:endParaRPr lang="fr-FR"/>
          </a:p>
        </c:txPr>
        <c:crossAx val="2123174176"/>
        <c:crosses val="autoZero"/>
        <c:auto val="1"/>
        <c:lblAlgn val="ctr"/>
        <c:lblOffset val="100"/>
        <c:noMultiLvlLbl val="0"/>
      </c:catAx>
      <c:valAx>
        <c:axId val="2123174176"/>
        <c:scaling>
          <c:orientation val="minMax"/>
        </c:scaling>
        <c:delete val="0"/>
        <c:axPos val="l"/>
        <c:majorGridlines>
          <c:spPr>
            <a:ln w="9525" cap="flat" cmpd="sng" algn="ctr">
              <a:solidFill>
                <a:schemeClr val="lt1">
                  <a:lumMod val="95000"/>
                  <a:alpha val="10000"/>
                </a:schemeClr>
              </a:solidFill>
              <a:round/>
            </a:ln>
            <a:effectLst/>
          </c:spPr>
        </c:majorGridlines>
        <c:numFmt formatCode="_(&quot;€&quot;* #,##0.00_);_(&quot;€&quot;* \(#,##0.00\);_(&quot;€&quot;* &quot;-&quot;??_);_(@_)" sourceLinked="1"/>
        <c:majorTickMark val="none"/>
        <c:minorTickMark val="none"/>
        <c:tickLblPos val="nextTo"/>
        <c:spPr>
          <a:noFill/>
          <a:ln>
            <a:solidFill>
              <a:schemeClr val="accent2">
                <a:lumMod val="40000"/>
                <a:lumOff val="60000"/>
                <a:alpha val="94000"/>
              </a:schemeClr>
            </a:solidFill>
          </a:ln>
          <a:effectLst/>
        </c:spPr>
        <c:txPr>
          <a:bodyPr rot="-60000000" spcFirstLastPara="1" vertOverflow="ellipsis" vert="horz" wrap="square" anchor="ctr" anchorCtr="1"/>
          <a:lstStyle/>
          <a:p>
            <a:pPr>
              <a:defRPr sz="900" b="0" i="0" u="none" strike="noStrike" kern="1200" baseline="0">
                <a:ln>
                  <a:solidFill>
                    <a:schemeClr val="accent2">
                      <a:lumMod val="60000"/>
                      <a:lumOff val="40000"/>
                    </a:schemeClr>
                  </a:solidFill>
                </a:ln>
                <a:solidFill>
                  <a:schemeClr val="bg1"/>
                </a:solidFill>
                <a:latin typeface="+mn-lt"/>
                <a:ea typeface="+mn-ea"/>
                <a:cs typeface="+mn-cs"/>
              </a:defRPr>
            </a:pPr>
            <a:endParaRPr lang="fr-FR"/>
          </a:p>
        </c:txPr>
        <c:crossAx val="21231700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REPARTITION BUDGETAIRE</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pieChart>
        <c:varyColors val="1"/>
        <c:ser>
          <c:idx val="0"/>
          <c:order val="0"/>
          <c:tx>
            <c:strRef>
              <c:f>'PB ST 2023'!$I$1</c:f>
              <c:strCache>
                <c:ptCount val="1"/>
                <c:pt idx="0">
                  <c:v>BUDGET</c:v>
                </c:pt>
              </c:strCache>
            </c:strRef>
          </c:tx>
          <c:dPt>
            <c:idx val="0"/>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EB-406E-B153-5860905E39D4}"/>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EB-406E-B153-5860905E39D4}"/>
              </c:ext>
            </c:extLst>
          </c:dPt>
          <c:dPt>
            <c:idx val="2"/>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4EB-406E-B153-5860905E39D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'PB ST 2023'!$H$2:$H$4</c:f>
              <c:strCache>
                <c:ptCount val="3"/>
                <c:pt idx="0">
                  <c:v>POLITIQUE FAMILLE</c:v>
                </c:pt>
                <c:pt idx="1">
                  <c:v>POLITIQUE SENIORS</c:v>
                </c:pt>
                <c:pt idx="2">
                  <c:v>POLITIQUE SOCIALE</c:v>
                </c:pt>
              </c:strCache>
            </c:strRef>
          </c:cat>
          <c:val>
            <c:numRef>
              <c:f>'PB ST 2023'!$I$2:$I$4</c:f>
              <c:numCache>
                <c:formatCode>#,##0\ "€"</c:formatCode>
                <c:ptCount val="3"/>
                <c:pt idx="0">
                  <c:v>14313</c:v>
                </c:pt>
                <c:pt idx="1">
                  <c:v>69782</c:v>
                </c:pt>
                <c:pt idx="2">
                  <c:v>12815</c:v>
                </c:pt>
              </c:numCache>
            </c:numRef>
          </c:val>
          <c:extLst>
            <c:ext xmlns:c16="http://schemas.microsoft.com/office/drawing/2014/chart" uri="{C3380CC4-5D6E-409C-BE32-E72D297353CC}">
              <c16:uniqueId val="{00000006-F4EB-406E-B153-5860905E39D4}"/>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D1B1F-123B-4A40-B2BF-3F2CCDD6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15</Pages>
  <Words>3487</Words>
  <Characters>19183</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Loic</dc:creator>
  <cp:keywords/>
  <dc:description/>
  <cp:lastModifiedBy>CCAS de Tigery</cp:lastModifiedBy>
  <cp:revision>19</cp:revision>
  <cp:lastPrinted>2025-03-10T09:46:00Z</cp:lastPrinted>
  <dcterms:created xsi:type="dcterms:W3CDTF">2025-03-10T10:30:00Z</dcterms:created>
  <dcterms:modified xsi:type="dcterms:W3CDTF">2025-03-12T11:13:00Z</dcterms:modified>
</cp:coreProperties>
</file>